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C513" w14:textId="77777777" w:rsidR="00905694" w:rsidRPr="00520654" w:rsidRDefault="00905694" w:rsidP="00905694">
      <w:pPr>
        <w:pStyle w:val="BodyText"/>
        <w:spacing w:before="10"/>
        <w:ind w:left="720" w:right="720"/>
        <w:rPr>
          <w:rFonts w:asciiTheme="minorHAnsi" w:hAnsiTheme="minorHAnsi" w:cs="Calibri"/>
          <w:b/>
          <w:sz w:val="22"/>
          <w:szCs w:val="22"/>
        </w:rPr>
      </w:pPr>
    </w:p>
    <w:p w14:paraId="01DE218A" w14:textId="77777777" w:rsidR="00905694" w:rsidRPr="00520654" w:rsidRDefault="00905694" w:rsidP="00905694">
      <w:pPr>
        <w:pStyle w:val="BodyText"/>
        <w:spacing w:before="10"/>
        <w:ind w:left="720" w:right="720"/>
        <w:rPr>
          <w:rFonts w:asciiTheme="minorHAnsi" w:hAnsiTheme="minorHAnsi" w:cs="Calibri"/>
          <w:b/>
          <w:sz w:val="22"/>
          <w:szCs w:val="22"/>
        </w:rPr>
      </w:pPr>
      <w:r w:rsidRPr="00520654">
        <w:rPr>
          <w:rFonts w:asciiTheme="minorHAnsi" w:hAnsiTheme="minorHAnsi" w:cs="Calibri"/>
          <w:b/>
          <w:sz w:val="22"/>
          <w:szCs w:val="22"/>
        </w:rPr>
        <w:t xml:space="preserve">The </w:t>
      </w:r>
      <w:r w:rsidRPr="00520654">
        <w:rPr>
          <w:rFonts w:asciiTheme="minorHAnsi" w:hAnsiTheme="minorHAnsi" w:cs="Calibri"/>
          <w:b/>
          <w:color w:val="3622FF"/>
          <w:sz w:val="22"/>
          <w:szCs w:val="22"/>
          <w:u w:val="single"/>
        </w:rPr>
        <w:t xml:space="preserve">Board for the Advancement of Psychology in </w:t>
      </w:r>
      <w:proofErr w:type="gramStart"/>
      <w:r w:rsidRPr="00520654">
        <w:rPr>
          <w:rFonts w:asciiTheme="minorHAnsi" w:hAnsiTheme="minorHAnsi" w:cs="Calibri"/>
          <w:b/>
          <w:color w:val="3622FF"/>
          <w:sz w:val="22"/>
          <w:szCs w:val="22"/>
          <w:u w:val="single"/>
        </w:rPr>
        <w:t>the Public</w:t>
      </w:r>
      <w:proofErr w:type="gramEnd"/>
      <w:r w:rsidRPr="00520654">
        <w:rPr>
          <w:rFonts w:asciiTheme="minorHAnsi" w:hAnsiTheme="minorHAnsi" w:cs="Calibri"/>
          <w:b/>
          <w:color w:val="3622FF"/>
          <w:sz w:val="22"/>
          <w:szCs w:val="22"/>
          <w:u w:val="single"/>
        </w:rPr>
        <w:t xml:space="preserve"> Interest</w:t>
      </w:r>
      <w:r w:rsidRPr="00520654">
        <w:rPr>
          <w:rFonts w:asciiTheme="minorHAnsi" w:hAnsiTheme="minorHAnsi" w:cs="Calibri"/>
          <w:b/>
          <w:color w:val="002060"/>
          <w:sz w:val="22"/>
          <w:szCs w:val="22"/>
        </w:rPr>
        <w:t xml:space="preserve"> (</w:t>
      </w:r>
      <w:r w:rsidRPr="00520654">
        <w:rPr>
          <w:rFonts w:asciiTheme="minorHAnsi" w:hAnsiTheme="minorHAnsi" w:cs="Calibri"/>
          <w:b/>
          <w:sz w:val="22"/>
          <w:szCs w:val="22"/>
        </w:rPr>
        <w:t xml:space="preserve">BAPPI) </w:t>
      </w:r>
    </w:p>
    <w:p w14:paraId="74E311B4" w14:textId="32CA386D" w:rsidR="00FA109B" w:rsidRPr="0032420C" w:rsidRDefault="00905694" w:rsidP="0032420C">
      <w:pPr>
        <w:pStyle w:val="BodyText"/>
        <w:spacing w:before="10"/>
        <w:ind w:left="720" w:right="720"/>
        <w:rPr>
          <w:rFonts w:asciiTheme="minorHAnsi" w:hAnsiTheme="minorHAnsi" w:cs="Calibri"/>
          <w:b/>
          <w:sz w:val="22"/>
          <w:szCs w:val="22"/>
        </w:rPr>
      </w:pPr>
      <w:r w:rsidRPr="00520654">
        <w:rPr>
          <w:rFonts w:asciiTheme="minorHAnsi" w:hAnsiTheme="minorHAnsi" w:cs="Calibri"/>
          <w:b/>
          <w:sz w:val="22"/>
          <w:szCs w:val="22"/>
        </w:rPr>
        <w:t>(</w:t>
      </w:r>
      <w:r w:rsidR="005005A5">
        <w:rPr>
          <w:rFonts w:asciiTheme="minorHAnsi" w:hAnsiTheme="minorHAnsi" w:cs="Calibri"/>
          <w:b/>
          <w:sz w:val="22"/>
          <w:szCs w:val="22"/>
        </w:rPr>
        <w:t>Three</w:t>
      </w:r>
      <w:r w:rsidRPr="00520654">
        <w:rPr>
          <w:rFonts w:asciiTheme="minorHAnsi" w:hAnsiTheme="minorHAnsi" w:cs="Calibri"/>
          <w:b/>
          <w:sz w:val="22"/>
          <w:szCs w:val="22"/>
        </w:rPr>
        <w:t xml:space="preserve"> candidates to be elected for one three-year term)</w:t>
      </w:r>
    </w:p>
    <w:p w14:paraId="24252AE2" w14:textId="23AE31C8" w:rsidR="11AD3647" w:rsidRDefault="11AD3647" w:rsidP="2E6482BE">
      <w:pPr>
        <w:pStyle w:val="BodyText"/>
        <w:spacing w:before="160"/>
        <w:ind w:left="720" w:right="720"/>
        <w:rPr>
          <w:rFonts w:asciiTheme="minorHAnsi" w:hAnsiTheme="minorHAnsi" w:cs="Calibri"/>
          <w:color w:val="FF0000"/>
          <w:sz w:val="22"/>
          <w:szCs w:val="22"/>
        </w:rPr>
      </w:pPr>
      <w:r w:rsidRPr="2E6482BE">
        <w:rPr>
          <w:rFonts w:asciiTheme="minorHAnsi" w:hAnsiTheme="minorHAnsi" w:cs="Calibri"/>
          <w:sz w:val="22"/>
          <w:szCs w:val="22"/>
        </w:rPr>
        <w:t xml:space="preserve">The mission of the Board for the Advancement of Psychology in </w:t>
      </w:r>
      <w:proofErr w:type="gramStart"/>
      <w:r w:rsidRPr="2E6482BE">
        <w:rPr>
          <w:rFonts w:asciiTheme="minorHAnsi" w:hAnsiTheme="minorHAnsi" w:cs="Calibri"/>
          <w:sz w:val="22"/>
          <w:szCs w:val="22"/>
        </w:rPr>
        <w:t>the Public</w:t>
      </w:r>
      <w:proofErr w:type="gramEnd"/>
      <w:r w:rsidRPr="2E6482BE">
        <w:rPr>
          <w:rFonts w:asciiTheme="minorHAnsi" w:hAnsiTheme="minorHAnsi" w:cs="Calibri"/>
          <w:sz w:val="22"/>
          <w:szCs w:val="22"/>
        </w:rPr>
        <w:t xml:space="preserve"> </w:t>
      </w:r>
      <w:proofErr w:type="gramStart"/>
      <w:r w:rsidRPr="2E6482BE">
        <w:rPr>
          <w:rFonts w:asciiTheme="minorHAnsi" w:hAnsiTheme="minorHAnsi" w:cs="Calibri"/>
          <w:sz w:val="22"/>
          <w:szCs w:val="22"/>
        </w:rPr>
        <w:t xml:space="preserve">Interest </w:t>
      </w:r>
      <w:r w:rsidR="00526919">
        <w:rPr>
          <w:rFonts w:asciiTheme="minorHAnsi" w:hAnsiTheme="minorHAnsi" w:cs="Calibri"/>
          <w:sz w:val="22"/>
          <w:szCs w:val="22"/>
        </w:rPr>
        <w:t xml:space="preserve"> </w:t>
      </w:r>
      <w:r w:rsidRPr="2E6482BE">
        <w:rPr>
          <w:rFonts w:asciiTheme="minorHAnsi" w:hAnsiTheme="minorHAnsi" w:cs="Calibri"/>
          <w:sz w:val="22"/>
          <w:szCs w:val="22"/>
        </w:rPr>
        <w:t>(</w:t>
      </w:r>
      <w:proofErr w:type="gramEnd"/>
      <w:r w:rsidRPr="2E6482BE">
        <w:rPr>
          <w:rFonts w:asciiTheme="minorHAnsi" w:hAnsiTheme="minorHAnsi" w:cs="Calibri"/>
          <w:sz w:val="22"/>
          <w:szCs w:val="22"/>
        </w:rPr>
        <w:t xml:space="preserve">BAPPI) is to encourage the generation and application of psychological knowledge on issues important to human well-being. </w:t>
      </w:r>
      <w:r w:rsidR="3780DBCF" w:rsidRPr="2E6482BE">
        <w:rPr>
          <w:rFonts w:asciiTheme="minorHAnsi" w:hAnsiTheme="minorHAnsi" w:cs="Calibri"/>
          <w:sz w:val="22"/>
          <w:szCs w:val="22"/>
        </w:rPr>
        <w:t>The Board focuses on</w:t>
      </w:r>
      <w:r w:rsidRPr="2E6482BE">
        <w:rPr>
          <w:rFonts w:asciiTheme="minorHAnsi" w:hAnsiTheme="minorHAnsi" w:cs="Calibri"/>
          <w:sz w:val="22"/>
          <w:szCs w:val="22"/>
        </w:rPr>
        <w:t xml:space="preserve"> those aspects of psychology that involve solutions to the fundamental problems of human justice and promote equitable and just treatment of all segments of society.</w:t>
      </w:r>
      <w:r w:rsidR="6AFC09B1" w:rsidRPr="2E6482BE">
        <w:rPr>
          <w:rFonts w:asciiTheme="minorHAnsi" w:hAnsiTheme="minorHAnsi" w:cs="Calibri"/>
          <w:sz w:val="22"/>
          <w:szCs w:val="22"/>
        </w:rPr>
        <w:t xml:space="preserve"> Working from APA’s Guiding Principles and Strategic Goals and Objectives</w:t>
      </w:r>
      <w:r w:rsidR="146AAEF1" w:rsidRPr="2E6482BE">
        <w:rPr>
          <w:rFonts w:asciiTheme="minorHAnsi" w:hAnsiTheme="minorHAnsi" w:cs="Calibri"/>
          <w:sz w:val="22"/>
          <w:szCs w:val="22"/>
        </w:rPr>
        <w:t xml:space="preserve"> (</w:t>
      </w:r>
      <w:hyperlink r:id="rId10" w:history="1">
        <w:r w:rsidR="146AAEF1" w:rsidRPr="2E6482BE">
          <w:rPr>
            <w:rStyle w:val="Hyperlink"/>
            <w:rFonts w:asciiTheme="minorHAnsi" w:hAnsiTheme="minorHAnsi" w:cstheme="minorBidi"/>
            <w:sz w:val="22"/>
            <w:szCs w:val="22"/>
          </w:rPr>
          <w:t>Strategic Plan (PDF)</w:t>
        </w:r>
      </w:hyperlink>
      <w:r w:rsidR="146AAEF1" w:rsidRPr="2E6482BE">
        <w:rPr>
          <w:rFonts w:asciiTheme="minorHAnsi" w:hAnsiTheme="minorHAnsi" w:cs="Calibri"/>
          <w:sz w:val="22"/>
          <w:szCs w:val="22"/>
        </w:rPr>
        <w:t>)</w:t>
      </w:r>
      <w:r w:rsidR="6AFC09B1" w:rsidRPr="2E6482BE">
        <w:rPr>
          <w:rFonts w:asciiTheme="minorHAnsi" w:hAnsiTheme="minorHAnsi" w:cs="Calibri"/>
          <w:sz w:val="22"/>
          <w:szCs w:val="22"/>
        </w:rPr>
        <w:t>, BAPPI foster</w:t>
      </w:r>
      <w:r w:rsidR="019F0496" w:rsidRPr="2E6482BE">
        <w:rPr>
          <w:rFonts w:asciiTheme="minorHAnsi" w:hAnsiTheme="minorHAnsi" w:cs="Calibri"/>
          <w:sz w:val="22"/>
          <w:szCs w:val="22"/>
        </w:rPr>
        <w:t>s</w:t>
      </w:r>
      <w:r w:rsidR="6AFC09B1" w:rsidRPr="2E6482BE">
        <w:rPr>
          <w:rFonts w:asciiTheme="minorHAnsi" w:hAnsiTheme="minorHAnsi" w:cs="Calibri"/>
          <w:sz w:val="22"/>
          <w:szCs w:val="22"/>
        </w:rPr>
        <w:t xml:space="preserve"> the advancement of human rights through the application of psychological science, and the utilization of human rights-based approaches.</w:t>
      </w:r>
    </w:p>
    <w:p w14:paraId="1B6C0B2D" w14:textId="3C55904C" w:rsidR="2E6482BE" w:rsidRDefault="2E6482BE" w:rsidP="2E6482BE">
      <w:pPr>
        <w:pStyle w:val="BodyText"/>
        <w:spacing w:before="10"/>
        <w:ind w:left="720" w:right="720"/>
        <w:rPr>
          <w:rFonts w:asciiTheme="minorHAnsi" w:hAnsiTheme="minorHAnsi" w:cs="Calibri"/>
          <w:sz w:val="22"/>
          <w:szCs w:val="22"/>
        </w:rPr>
      </w:pPr>
    </w:p>
    <w:p w14:paraId="023E4E36" w14:textId="40B0577E" w:rsidR="07D4A954" w:rsidRDefault="07D4A954" w:rsidP="2E6482BE">
      <w:pPr>
        <w:pStyle w:val="BodyText"/>
        <w:spacing w:before="10"/>
        <w:ind w:left="720" w:right="720"/>
        <w:rPr>
          <w:rFonts w:asciiTheme="minorHAnsi" w:hAnsiTheme="minorHAnsi" w:cs="Calibri"/>
          <w:sz w:val="22"/>
          <w:szCs w:val="22"/>
        </w:rPr>
      </w:pPr>
      <w:r w:rsidRPr="2E6482BE">
        <w:rPr>
          <w:rFonts w:asciiTheme="minorHAnsi" w:hAnsiTheme="minorHAnsi" w:cs="Calibri"/>
          <w:sz w:val="22"/>
          <w:szCs w:val="22"/>
        </w:rPr>
        <w:t xml:space="preserve">BAPPI achieves this mission in two primary ways. First, BAPPI oversees the </w:t>
      </w:r>
      <w:r w:rsidR="00F0528E">
        <w:rPr>
          <w:rFonts w:asciiTheme="minorHAnsi" w:hAnsiTheme="minorHAnsi" w:cs="Calibri"/>
          <w:sz w:val="22"/>
          <w:szCs w:val="22"/>
        </w:rPr>
        <w:t>eight</w:t>
      </w:r>
      <w:r w:rsidRPr="2E6482BE">
        <w:rPr>
          <w:rFonts w:asciiTheme="minorHAnsi" w:hAnsiTheme="minorHAnsi" w:cs="Calibri"/>
          <w:sz w:val="22"/>
          <w:szCs w:val="22"/>
        </w:rPr>
        <w:t xml:space="preserve"> Public Interest committees. </w:t>
      </w:r>
      <w:r w:rsidR="009DE025" w:rsidRPr="2E6482BE">
        <w:rPr>
          <w:rFonts w:asciiTheme="minorHAnsi" w:hAnsiTheme="minorHAnsi" w:cs="Calibri"/>
          <w:sz w:val="22"/>
          <w:szCs w:val="22"/>
        </w:rPr>
        <w:t xml:space="preserve">Each committee </w:t>
      </w:r>
      <w:r w:rsidR="00880E18" w:rsidRPr="00880E18">
        <w:rPr>
          <w:rFonts w:asciiTheme="minorHAnsi" w:hAnsiTheme="minorHAnsi" w:cs="Calibri"/>
          <w:sz w:val="22"/>
          <w:szCs w:val="22"/>
        </w:rPr>
        <w:t>is composed of subject matter experts in their field who advocate</w:t>
      </w:r>
      <w:r w:rsidR="009DE025" w:rsidRPr="2E6482BE">
        <w:rPr>
          <w:rFonts w:asciiTheme="minorHAnsi" w:hAnsiTheme="minorHAnsi" w:cs="Calibri"/>
          <w:sz w:val="22"/>
          <w:szCs w:val="22"/>
        </w:rPr>
        <w:t xml:space="preserve"> for the needs of a </w:t>
      </w:r>
      <w:r w:rsidR="697DA1EF" w:rsidRPr="2E6482BE">
        <w:rPr>
          <w:rFonts w:asciiTheme="minorHAnsi" w:hAnsiTheme="minorHAnsi" w:cs="Calibri"/>
          <w:sz w:val="22"/>
          <w:szCs w:val="22"/>
        </w:rPr>
        <w:t>constituent</w:t>
      </w:r>
      <w:r w:rsidR="009DE025" w:rsidRPr="2E6482BE">
        <w:rPr>
          <w:rFonts w:asciiTheme="minorHAnsi" w:hAnsiTheme="minorHAnsi" w:cs="Calibri"/>
          <w:sz w:val="22"/>
          <w:szCs w:val="22"/>
        </w:rPr>
        <w:t xml:space="preserve"> group (e.g., </w:t>
      </w:r>
      <w:r w:rsidR="21C510AB" w:rsidRPr="2E6482BE">
        <w:rPr>
          <w:rFonts w:asciiTheme="minorHAnsi" w:hAnsiTheme="minorHAnsi" w:cs="Calibri"/>
          <w:sz w:val="22"/>
          <w:szCs w:val="22"/>
        </w:rPr>
        <w:t>women</w:t>
      </w:r>
      <w:r w:rsidR="0F77ED4C" w:rsidRPr="2E6482BE">
        <w:rPr>
          <w:rFonts w:asciiTheme="minorHAnsi" w:hAnsiTheme="minorHAnsi" w:cs="Calibri"/>
          <w:sz w:val="22"/>
          <w:szCs w:val="22"/>
        </w:rPr>
        <w:t>,</w:t>
      </w:r>
      <w:r w:rsidR="21C510AB" w:rsidRPr="2E6482BE">
        <w:rPr>
          <w:rFonts w:asciiTheme="minorHAnsi" w:hAnsiTheme="minorHAnsi" w:cs="Calibri"/>
          <w:sz w:val="22"/>
          <w:szCs w:val="22"/>
        </w:rPr>
        <w:t xml:space="preserve"> LBGT community</w:t>
      </w:r>
      <w:r w:rsidR="59FFB428" w:rsidRPr="2E6482BE">
        <w:rPr>
          <w:rFonts w:asciiTheme="minorHAnsi" w:hAnsiTheme="minorHAnsi" w:cs="Calibri"/>
          <w:sz w:val="22"/>
          <w:szCs w:val="22"/>
        </w:rPr>
        <w:t>,</w:t>
      </w:r>
      <w:r w:rsidR="21C510AB" w:rsidRPr="2E6482BE">
        <w:rPr>
          <w:rFonts w:asciiTheme="minorHAnsi" w:hAnsiTheme="minorHAnsi" w:cs="Calibri"/>
          <w:sz w:val="22"/>
          <w:szCs w:val="22"/>
        </w:rPr>
        <w:t xml:space="preserve"> older adults)</w:t>
      </w:r>
      <w:r w:rsidR="7958080D" w:rsidRPr="2E6482BE">
        <w:rPr>
          <w:rFonts w:asciiTheme="minorHAnsi" w:hAnsiTheme="minorHAnsi" w:cs="Calibri"/>
          <w:sz w:val="22"/>
          <w:szCs w:val="22"/>
        </w:rPr>
        <w:t xml:space="preserve">. </w:t>
      </w:r>
      <w:r w:rsidR="7D5C860B" w:rsidRPr="2E6482BE">
        <w:rPr>
          <w:rFonts w:asciiTheme="minorHAnsi" w:hAnsiTheme="minorHAnsi" w:cs="Calibri"/>
          <w:sz w:val="22"/>
          <w:szCs w:val="22"/>
        </w:rPr>
        <w:t xml:space="preserve">BAPPI works with the committees in an integrated, collaborative, and multi-disciplinary manner </w:t>
      </w:r>
      <w:r w:rsidR="382AEA07" w:rsidRPr="2E6482BE">
        <w:rPr>
          <w:rFonts w:asciiTheme="minorHAnsi" w:hAnsiTheme="minorHAnsi" w:cs="Calibri"/>
          <w:sz w:val="22"/>
          <w:szCs w:val="22"/>
        </w:rPr>
        <w:t>to achieve their shared mission</w:t>
      </w:r>
      <w:r w:rsidR="7D5C860B" w:rsidRPr="2E6482BE">
        <w:rPr>
          <w:rFonts w:asciiTheme="minorHAnsi" w:hAnsiTheme="minorHAnsi" w:cs="Calibri"/>
          <w:sz w:val="22"/>
          <w:szCs w:val="22"/>
        </w:rPr>
        <w:t xml:space="preserve">. </w:t>
      </w:r>
      <w:r w:rsidR="7958080D" w:rsidRPr="2E6482BE">
        <w:rPr>
          <w:rFonts w:asciiTheme="minorHAnsi" w:hAnsiTheme="minorHAnsi" w:cs="Calibri"/>
          <w:sz w:val="22"/>
          <w:szCs w:val="22"/>
        </w:rPr>
        <w:t xml:space="preserve">Second, </w:t>
      </w:r>
      <w:r w:rsidR="5A96D8DD" w:rsidRPr="2E6482BE">
        <w:rPr>
          <w:rFonts w:asciiTheme="minorHAnsi" w:hAnsiTheme="minorHAnsi" w:cs="Calibri"/>
          <w:sz w:val="22"/>
          <w:szCs w:val="22"/>
        </w:rPr>
        <w:t xml:space="preserve">BAPPI advises APA </w:t>
      </w:r>
      <w:r w:rsidR="0546A6B6" w:rsidRPr="2E6482BE">
        <w:rPr>
          <w:rFonts w:asciiTheme="minorHAnsi" w:hAnsiTheme="minorHAnsi" w:cs="Calibri"/>
          <w:sz w:val="22"/>
          <w:szCs w:val="22"/>
        </w:rPr>
        <w:t>on the application of psychological science</w:t>
      </w:r>
      <w:r w:rsidR="470D7B18" w:rsidRPr="2E6482BE">
        <w:rPr>
          <w:rFonts w:asciiTheme="minorHAnsi" w:hAnsiTheme="minorHAnsi" w:cs="Calibri"/>
          <w:sz w:val="22"/>
          <w:szCs w:val="22"/>
        </w:rPr>
        <w:t xml:space="preserve"> on diverse issues</w:t>
      </w:r>
      <w:r w:rsidR="0546A6B6" w:rsidRPr="2E6482BE">
        <w:rPr>
          <w:rFonts w:asciiTheme="minorHAnsi" w:hAnsiTheme="minorHAnsi" w:cs="Calibri"/>
          <w:sz w:val="22"/>
          <w:szCs w:val="22"/>
        </w:rPr>
        <w:t xml:space="preserve"> to promote human rights throughout the Association.</w:t>
      </w:r>
    </w:p>
    <w:p w14:paraId="195E7DAE" w14:textId="5EC76055" w:rsidR="2E6482BE" w:rsidRDefault="2E6482BE" w:rsidP="2E6482BE">
      <w:pPr>
        <w:pStyle w:val="BodyText"/>
        <w:spacing w:before="10"/>
        <w:ind w:left="720" w:right="720"/>
        <w:rPr>
          <w:rFonts w:asciiTheme="minorHAnsi" w:hAnsiTheme="minorHAnsi" w:cs="Calibri"/>
          <w:sz w:val="22"/>
          <w:szCs w:val="22"/>
        </w:rPr>
      </w:pPr>
    </w:p>
    <w:p w14:paraId="0514F22B" w14:textId="1DC81551" w:rsidR="0032420C" w:rsidRPr="00972A30" w:rsidRDefault="0032420C" w:rsidP="0032420C">
      <w:pPr>
        <w:pStyle w:val="BodyText"/>
        <w:spacing w:before="10"/>
        <w:ind w:left="720" w:right="720"/>
        <w:rPr>
          <w:rFonts w:asciiTheme="minorHAnsi" w:hAnsiTheme="minorHAnsi" w:cs="Calibri"/>
          <w:sz w:val="22"/>
          <w:szCs w:val="22"/>
        </w:rPr>
      </w:pPr>
      <w:r w:rsidRPr="00972A30">
        <w:rPr>
          <w:rFonts w:asciiTheme="minorHAnsi" w:hAnsiTheme="minorHAnsi" w:cs="Calibri"/>
          <w:sz w:val="22"/>
          <w:szCs w:val="22"/>
        </w:rPr>
        <w:t>The Board welcomes nominations from all qualified psychologists (and graduate students, if applicable). In selecting members, BAPPI considers a broad range of professional experiences, perspectives, and areas of expertise that support its mission. Psychologists (and graduate students, if applicable) from all backgrounds and career stages who can contribute to addressing the field’s evolving needs and challenges are encouraged to seek nomination. The Board also considers areas of expertise or specialization within psychology, stage of career (early, mid, late) and other aspects of diversity that are relevant to the Board’s mission.  Board members must also have the capacity to carefully consider current societal issues and the role of psychology in those issues.</w:t>
      </w:r>
    </w:p>
    <w:p w14:paraId="0F9B21E8" w14:textId="77777777" w:rsidR="0032420C" w:rsidRPr="00972A30" w:rsidRDefault="0032420C" w:rsidP="0032420C">
      <w:pPr>
        <w:pStyle w:val="BodyText"/>
        <w:spacing w:before="10"/>
        <w:ind w:left="720" w:right="720"/>
        <w:rPr>
          <w:rFonts w:asciiTheme="minorHAnsi" w:hAnsiTheme="minorHAnsi" w:cs="Calibri"/>
          <w:sz w:val="22"/>
          <w:szCs w:val="22"/>
        </w:rPr>
      </w:pPr>
    </w:p>
    <w:p w14:paraId="3ED259B8" w14:textId="4D70834B" w:rsidR="0032420C" w:rsidRDefault="0032420C" w:rsidP="0032420C">
      <w:pPr>
        <w:pStyle w:val="BodyText"/>
        <w:spacing w:before="10"/>
        <w:ind w:left="720" w:right="720"/>
        <w:rPr>
          <w:rFonts w:asciiTheme="minorHAnsi" w:hAnsiTheme="minorHAnsi" w:cs="Calibri"/>
          <w:sz w:val="22"/>
          <w:szCs w:val="22"/>
        </w:rPr>
      </w:pPr>
      <w:r w:rsidRPr="00972A30">
        <w:rPr>
          <w:rFonts w:asciiTheme="minorHAnsi" w:hAnsiTheme="minorHAnsi" w:cs="Calibri"/>
          <w:sz w:val="22"/>
          <w:szCs w:val="22"/>
        </w:rPr>
        <w:t>Leadership positions are open to all individuals regardless of race, color, religion, sex, national origin, disability, or any other protected category under applicable federal and state law.</w:t>
      </w:r>
    </w:p>
    <w:p w14:paraId="0092930A" w14:textId="77777777" w:rsidR="0032420C" w:rsidRDefault="0032420C" w:rsidP="2E6482BE">
      <w:pPr>
        <w:pStyle w:val="BodyText"/>
        <w:spacing w:before="10"/>
        <w:ind w:left="720" w:right="720"/>
        <w:rPr>
          <w:rFonts w:asciiTheme="minorHAnsi" w:hAnsiTheme="minorHAnsi" w:cs="Calibri"/>
          <w:sz w:val="22"/>
          <w:szCs w:val="22"/>
        </w:rPr>
      </w:pPr>
    </w:p>
    <w:p w14:paraId="07F7B81B" w14:textId="4DFDC933" w:rsidR="00905694" w:rsidRPr="00D12068" w:rsidRDefault="00240043" w:rsidP="00905694">
      <w:pPr>
        <w:pStyle w:val="BodyText"/>
        <w:spacing w:line="259" w:lineRule="auto"/>
        <w:ind w:left="720" w:right="720"/>
        <w:rPr>
          <w:rFonts w:asciiTheme="minorHAnsi" w:hAnsiTheme="minorHAnsi" w:cs="Calibri"/>
          <w:sz w:val="22"/>
          <w:szCs w:val="22"/>
        </w:rPr>
      </w:pPr>
      <w:r w:rsidRPr="00D12068">
        <w:rPr>
          <w:rFonts w:asciiTheme="minorHAnsi" w:hAnsiTheme="minorHAnsi" w:cs="Calibri"/>
          <w:sz w:val="22"/>
          <w:szCs w:val="22"/>
        </w:rPr>
        <w:t>F</w:t>
      </w:r>
      <w:r w:rsidR="00905694" w:rsidRPr="00D12068">
        <w:rPr>
          <w:rFonts w:asciiTheme="minorHAnsi" w:hAnsiTheme="minorHAnsi" w:cs="Calibri"/>
          <w:sz w:val="22"/>
          <w:szCs w:val="22"/>
        </w:rPr>
        <w:t>or the 202</w:t>
      </w:r>
      <w:r w:rsidR="00D30C89" w:rsidRPr="00D12068">
        <w:rPr>
          <w:rFonts w:asciiTheme="minorHAnsi" w:hAnsiTheme="minorHAnsi" w:cs="Calibri"/>
          <w:sz w:val="22"/>
          <w:szCs w:val="22"/>
        </w:rPr>
        <w:t>7</w:t>
      </w:r>
      <w:r w:rsidR="00905694" w:rsidRPr="00D12068">
        <w:rPr>
          <w:rFonts w:asciiTheme="minorHAnsi" w:hAnsiTheme="minorHAnsi" w:cs="Calibri"/>
          <w:sz w:val="22"/>
          <w:szCs w:val="22"/>
        </w:rPr>
        <w:t>-202</w:t>
      </w:r>
      <w:r w:rsidR="00D30C89" w:rsidRPr="00D12068">
        <w:rPr>
          <w:rFonts w:asciiTheme="minorHAnsi" w:hAnsiTheme="minorHAnsi" w:cs="Calibri"/>
          <w:sz w:val="22"/>
          <w:szCs w:val="22"/>
        </w:rPr>
        <w:t>9</w:t>
      </w:r>
      <w:r w:rsidR="00905694" w:rsidRPr="00D12068">
        <w:rPr>
          <w:rFonts w:asciiTheme="minorHAnsi" w:hAnsiTheme="minorHAnsi" w:cs="Calibri"/>
          <w:sz w:val="22"/>
          <w:szCs w:val="22"/>
        </w:rPr>
        <w:t xml:space="preserve"> cycle, BAPPI actively </w:t>
      </w:r>
      <w:r w:rsidRPr="00D12068">
        <w:rPr>
          <w:rFonts w:asciiTheme="minorHAnsi" w:hAnsiTheme="minorHAnsi" w:cs="Calibri"/>
          <w:sz w:val="22"/>
          <w:szCs w:val="22"/>
        </w:rPr>
        <w:t>encourages</w:t>
      </w:r>
      <w:r w:rsidR="00905694" w:rsidRPr="00D12068">
        <w:rPr>
          <w:rFonts w:asciiTheme="minorHAnsi" w:hAnsiTheme="minorHAnsi" w:cs="Calibri"/>
          <w:sz w:val="22"/>
          <w:szCs w:val="22"/>
        </w:rPr>
        <w:t xml:space="preserve"> nominees who represent one or more of the following:</w:t>
      </w:r>
    </w:p>
    <w:p w14:paraId="76D8E255" w14:textId="50B695F9" w:rsidR="00137C5C" w:rsidRPr="00834EE6" w:rsidRDefault="006968FD" w:rsidP="00905694">
      <w:pPr>
        <w:pStyle w:val="BodyText"/>
        <w:numPr>
          <w:ilvl w:val="0"/>
          <w:numId w:val="1"/>
        </w:numPr>
        <w:spacing w:line="259" w:lineRule="auto"/>
        <w:ind w:right="720"/>
        <w:rPr>
          <w:rFonts w:asciiTheme="minorHAnsi" w:hAnsiTheme="minorHAnsi" w:cs="Calibri"/>
          <w:sz w:val="22"/>
          <w:szCs w:val="22"/>
        </w:rPr>
      </w:pPr>
      <w:r w:rsidRPr="00834EE6">
        <w:rPr>
          <w:rFonts w:asciiTheme="minorHAnsi" w:hAnsiTheme="minorHAnsi" w:cs="Calibri"/>
          <w:sz w:val="22"/>
          <w:szCs w:val="22"/>
        </w:rPr>
        <w:t xml:space="preserve">have expertise and/or engage in psychological scholarship in the field </w:t>
      </w:r>
      <w:r>
        <w:rPr>
          <w:rFonts w:asciiTheme="minorHAnsi" w:hAnsiTheme="minorHAnsi" w:cs="Calibri"/>
          <w:sz w:val="22"/>
          <w:szCs w:val="22"/>
        </w:rPr>
        <w:t xml:space="preserve">of </w:t>
      </w:r>
      <w:r w:rsidR="00137C5C" w:rsidRPr="00834EE6">
        <w:rPr>
          <w:rFonts w:asciiTheme="minorHAnsi" w:hAnsiTheme="minorHAnsi" w:cs="Calibri"/>
          <w:sz w:val="22"/>
          <w:szCs w:val="22"/>
        </w:rPr>
        <w:t xml:space="preserve">disability; and/or are </w:t>
      </w:r>
      <w:proofErr w:type="gramStart"/>
      <w:r w:rsidR="00137C5C" w:rsidRPr="00834EE6">
        <w:rPr>
          <w:rFonts w:asciiTheme="minorHAnsi" w:hAnsiTheme="minorHAnsi" w:cs="Calibri"/>
          <w:sz w:val="22"/>
          <w:szCs w:val="22"/>
        </w:rPr>
        <w:t>an advocate</w:t>
      </w:r>
      <w:proofErr w:type="gramEnd"/>
      <w:r w:rsidR="00137C5C" w:rsidRPr="00834EE6">
        <w:rPr>
          <w:rFonts w:asciiTheme="minorHAnsi" w:hAnsiTheme="minorHAnsi" w:cs="Calibri"/>
          <w:sz w:val="22"/>
          <w:szCs w:val="22"/>
        </w:rPr>
        <w:t xml:space="preserve"> in the field of disability in </w:t>
      </w:r>
      <w:proofErr w:type="gramStart"/>
      <w:r w:rsidR="00137C5C" w:rsidRPr="00834EE6">
        <w:rPr>
          <w:rFonts w:asciiTheme="minorHAnsi" w:hAnsiTheme="minorHAnsi" w:cs="Calibri"/>
          <w:sz w:val="22"/>
          <w:szCs w:val="22"/>
        </w:rPr>
        <w:t>psychology;</w:t>
      </w:r>
      <w:proofErr w:type="gramEnd"/>
    </w:p>
    <w:p w14:paraId="5A6B4B58" w14:textId="4E6A0110" w:rsidR="00905694" w:rsidRDefault="009C35A2" w:rsidP="00905694">
      <w:pPr>
        <w:pStyle w:val="BodyText"/>
        <w:numPr>
          <w:ilvl w:val="0"/>
          <w:numId w:val="1"/>
        </w:numPr>
        <w:spacing w:line="259" w:lineRule="auto"/>
        <w:ind w:right="720"/>
        <w:rPr>
          <w:rFonts w:asciiTheme="minorHAnsi" w:hAnsiTheme="minorHAnsi" w:cs="Calibri"/>
          <w:sz w:val="22"/>
          <w:szCs w:val="22"/>
        </w:rPr>
      </w:pPr>
      <w:r w:rsidRPr="00834EE6">
        <w:rPr>
          <w:rFonts w:asciiTheme="minorHAnsi" w:hAnsiTheme="minorHAnsi" w:cs="Calibri"/>
          <w:sz w:val="22"/>
          <w:szCs w:val="22"/>
        </w:rPr>
        <w:t xml:space="preserve">have expertise and/or engage in psychological scholarship in the field </w:t>
      </w:r>
      <w:r>
        <w:rPr>
          <w:rFonts w:asciiTheme="minorHAnsi" w:hAnsiTheme="minorHAnsi" w:cs="Calibri"/>
          <w:sz w:val="22"/>
          <w:szCs w:val="22"/>
        </w:rPr>
        <w:t xml:space="preserve">of </w:t>
      </w:r>
      <w:r w:rsidR="00137C5C" w:rsidRPr="00834EE6">
        <w:rPr>
          <w:rFonts w:asciiTheme="minorHAnsi" w:hAnsiTheme="minorHAnsi" w:cs="Calibri"/>
          <w:sz w:val="22"/>
          <w:szCs w:val="22"/>
        </w:rPr>
        <w:t xml:space="preserve">racial equity and health equity and/or who advocate for racial/ethnic equity in </w:t>
      </w:r>
      <w:proofErr w:type="gramStart"/>
      <w:r w:rsidR="00137C5C" w:rsidRPr="00834EE6">
        <w:rPr>
          <w:rFonts w:asciiTheme="minorHAnsi" w:hAnsiTheme="minorHAnsi" w:cs="Calibri"/>
          <w:sz w:val="22"/>
          <w:szCs w:val="22"/>
        </w:rPr>
        <w:t>psychology;</w:t>
      </w:r>
      <w:proofErr w:type="gramEnd"/>
    </w:p>
    <w:p w14:paraId="0E995852" w14:textId="6AD4EE0C" w:rsidR="005B4F50" w:rsidRPr="00834EE6" w:rsidRDefault="00651E23" w:rsidP="00905694">
      <w:pPr>
        <w:pStyle w:val="BodyText"/>
        <w:numPr>
          <w:ilvl w:val="0"/>
          <w:numId w:val="1"/>
        </w:numPr>
        <w:spacing w:line="259" w:lineRule="auto"/>
        <w:ind w:right="720"/>
        <w:rPr>
          <w:rFonts w:asciiTheme="minorHAnsi" w:hAnsiTheme="minorHAnsi" w:cs="Calibri"/>
          <w:sz w:val="22"/>
          <w:szCs w:val="22"/>
        </w:rPr>
      </w:pPr>
      <w:r w:rsidRPr="00834EE6">
        <w:rPr>
          <w:rFonts w:asciiTheme="minorHAnsi" w:hAnsiTheme="minorHAnsi" w:cs="Calibri"/>
          <w:sz w:val="22"/>
          <w:szCs w:val="22"/>
        </w:rPr>
        <w:t xml:space="preserve">have expertise and/or engage in psychological scholarship in the field </w:t>
      </w:r>
      <w:r>
        <w:rPr>
          <w:rFonts w:asciiTheme="minorHAnsi" w:hAnsiTheme="minorHAnsi" w:cs="Calibri"/>
          <w:sz w:val="22"/>
          <w:szCs w:val="22"/>
        </w:rPr>
        <w:t>of c</w:t>
      </w:r>
      <w:r w:rsidR="005B4F50" w:rsidRPr="005B4F50">
        <w:rPr>
          <w:rFonts w:asciiTheme="minorHAnsi" w:hAnsiTheme="minorHAnsi" w:cs="Calibri"/>
          <w:sz w:val="22"/>
          <w:szCs w:val="22"/>
        </w:rPr>
        <w:t>onflict resolution</w:t>
      </w:r>
      <w:r w:rsidR="005B4F50">
        <w:rPr>
          <w:rFonts w:asciiTheme="minorHAnsi" w:hAnsiTheme="minorHAnsi" w:cs="Calibri"/>
          <w:sz w:val="22"/>
          <w:szCs w:val="22"/>
        </w:rPr>
        <w:t xml:space="preserve">/ </w:t>
      </w:r>
      <w:r w:rsidR="005B4F50" w:rsidRPr="005B4F50">
        <w:rPr>
          <w:rFonts w:asciiTheme="minorHAnsi" w:hAnsiTheme="minorHAnsi" w:cs="Calibri"/>
          <w:sz w:val="22"/>
          <w:szCs w:val="22"/>
        </w:rPr>
        <w:t>mediation skills</w:t>
      </w:r>
    </w:p>
    <w:p w14:paraId="61364F1A" w14:textId="38837F09" w:rsidR="00905694" w:rsidRPr="006968FD" w:rsidRDefault="00651E23" w:rsidP="006968FD">
      <w:pPr>
        <w:pStyle w:val="BodyText"/>
        <w:numPr>
          <w:ilvl w:val="0"/>
          <w:numId w:val="1"/>
        </w:numPr>
        <w:spacing w:line="259" w:lineRule="auto"/>
        <w:ind w:right="720"/>
        <w:rPr>
          <w:rFonts w:asciiTheme="minorHAnsi" w:hAnsiTheme="minorHAnsi" w:cs="Calibri"/>
          <w:sz w:val="22"/>
          <w:szCs w:val="22"/>
        </w:rPr>
      </w:pPr>
      <w:r w:rsidRPr="00834EE6">
        <w:rPr>
          <w:rFonts w:asciiTheme="minorHAnsi" w:hAnsiTheme="minorHAnsi" w:cs="Calibri"/>
          <w:sz w:val="22"/>
          <w:szCs w:val="22"/>
        </w:rPr>
        <w:t xml:space="preserve">have expertise and/or engage in psychological scholarship in the field </w:t>
      </w:r>
      <w:r>
        <w:rPr>
          <w:rFonts w:asciiTheme="minorHAnsi" w:hAnsiTheme="minorHAnsi" w:cs="Calibri"/>
          <w:sz w:val="22"/>
          <w:szCs w:val="22"/>
        </w:rPr>
        <w:t xml:space="preserve">of </w:t>
      </w:r>
      <w:r w:rsidR="00137C5C" w:rsidRPr="00834EE6">
        <w:rPr>
          <w:rFonts w:asciiTheme="minorHAnsi" w:hAnsiTheme="minorHAnsi" w:cs="Calibri"/>
          <w:spacing w:val="-4"/>
          <w:sz w:val="22"/>
          <w:szCs w:val="22"/>
        </w:rPr>
        <w:t xml:space="preserve">intersectional identities, multiculturalism, </w:t>
      </w:r>
      <w:r w:rsidR="000E2DDC" w:rsidRPr="00834EE6">
        <w:rPr>
          <w:rFonts w:asciiTheme="minorHAnsi" w:hAnsiTheme="minorHAnsi" w:cs="Calibri"/>
          <w:spacing w:val="-4"/>
          <w:sz w:val="22"/>
          <w:szCs w:val="22"/>
        </w:rPr>
        <w:t xml:space="preserve">Children and adolescents, </w:t>
      </w:r>
      <w:r w:rsidR="00D9311F" w:rsidRPr="00834EE6">
        <w:rPr>
          <w:rFonts w:asciiTheme="minorHAnsi" w:hAnsiTheme="minorHAnsi" w:cs="Calibri"/>
          <w:spacing w:val="-4"/>
          <w:sz w:val="22"/>
          <w:szCs w:val="22"/>
        </w:rPr>
        <w:t xml:space="preserve">Veterans Health, </w:t>
      </w:r>
      <w:r w:rsidR="00137C5C" w:rsidRPr="00834EE6">
        <w:rPr>
          <w:rFonts w:asciiTheme="minorHAnsi" w:hAnsiTheme="minorHAnsi" w:cs="Calibri"/>
          <w:spacing w:val="-4"/>
          <w:sz w:val="22"/>
          <w:szCs w:val="22"/>
        </w:rPr>
        <w:t>environmental justice, organizational psychology,</w:t>
      </w:r>
      <w:r w:rsidR="006968FD">
        <w:rPr>
          <w:rFonts w:asciiTheme="minorHAnsi" w:hAnsiTheme="minorHAnsi" w:cs="Calibri"/>
          <w:spacing w:val="-4"/>
          <w:sz w:val="22"/>
          <w:szCs w:val="22"/>
        </w:rPr>
        <w:t xml:space="preserve"> </w:t>
      </w:r>
      <w:r w:rsidR="006968FD" w:rsidRPr="0073002B">
        <w:rPr>
          <w:rFonts w:asciiTheme="minorHAnsi" w:hAnsiTheme="minorHAnsi" w:cs="Calibri"/>
          <w:sz w:val="22"/>
          <w:szCs w:val="22"/>
        </w:rPr>
        <w:t>forensic psychology</w:t>
      </w:r>
      <w:r w:rsidR="006968FD">
        <w:rPr>
          <w:rFonts w:asciiTheme="minorHAnsi" w:hAnsiTheme="minorHAnsi" w:cs="Calibri"/>
          <w:sz w:val="22"/>
          <w:szCs w:val="22"/>
        </w:rPr>
        <w:t>,</w:t>
      </w:r>
      <w:r w:rsidR="00137C5C" w:rsidRPr="006968FD">
        <w:rPr>
          <w:rFonts w:asciiTheme="minorHAnsi" w:hAnsiTheme="minorHAnsi" w:cs="Calibri"/>
          <w:spacing w:val="-4"/>
          <w:sz w:val="22"/>
          <w:szCs w:val="22"/>
        </w:rPr>
        <w:t xml:space="preserve"> </w:t>
      </w:r>
      <w:r w:rsidR="00382315" w:rsidRPr="006968FD">
        <w:rPr>
          <w:rFonts w:asciiTheme="minorHAnsi" w:hAnsiTheme="minorHAnsi" w:cs="Calibri"/>
          <w:spacing w:val="-4"/>
          <w:sz w:val="22"/>
          <w:szCs w:val="22"/>
        </w:rPr>
        <w:t xml:space="preserve">AI and </w:t>
      </w:r>
      <w:proofErr w:type="gramStart"/>
      <w:r w:rsidR="00137C5C" w:rsidRPr="006968FD">
        <w:rPr>
          <w:rFonts w:asciiTheme="minorHAnsi" w:hAnsiTheme="minorHAnsi" w:cs="Calibri"/>
          <w:spacing w:val="-4"/>
          <w:sz w:val="22"/>
          <w:szCs w:val="22"/>
        </w:rPr>
        <w:t>technology, and/or policy;</w:t>
      </w:r>
      <w:proofErr w:type="gramEnd"/>
      <w:r w:rsidR="00137C5C" w:rsidRPr="006968FD">
        <w:rPr>
          <w:rFonts w:asciiTheme="minorHAnsi" w:hAnsiTheme="minorHAnsi" w:cs="Calibri"/>
          <w:spacing w:val="-4"/>
          <w:sz w:val="22"/>
          <w:szCs w:val="22"/>
        </w:rPr>
        <w:t xml:space="preserve"> and/or</w:t>
      </w:r>
    </w:p>
    <w:p w14:paraId="7B857401" w14:textId="2A2C5172" w:rsidR="00905694" w:rsidRPr="00834EE6" w:rsidRDefault="00137C5C" w:rsidP="00905694">
      <w:pPr>
        <w:pStyle w:val="BodyText"/>
        <w:numPr>
          <w:ilvl w:val="0"/>
          <w:numId w:val="1"/>
        </w:numPr>
        <w:spacing w:line="259" w:lineRule="auto"/>
        <w:ind w:right="720"/>
        <w:rPr>
          <w:rFonts w:asciiTheme="minorHAnsi" w:hAnsiTheme="minorHAnsi" w:cs="Calibri"/>
          <w:sz w:val="22"/>
          <w:szCs w:val="22"/>
        </w:rPr>
      </w:pPr>
      <w:r w:rsidRPr="00834EE6">
        <w:rPr>
          <w:rFonts w:asciiTheme="minorHAnsi" w:hAnsiTheme="minorHAnsi" w:cs="Calibri"/>
          <w:sz w:val="22"/>
          <w:szCs w:val="22"/>
        </w:rPr>
        <w:t>are late-career professionals</w:t>
      </w:r>
      <w:r w:rsidR="00905694" w:rsidRPr="00834EE6">
        <w:rPr>
          <w:rFonts w:asciiTheme="minorHAnsi" w:hAnsiTheme="minorHAnsi" w:cs="Calibri"/>
          <w:sz w:val="22"/>
          <w:szCs w:val="22"/>
        </w:rPr>
        <w:t>.</w:t>
      </w:r>
    </w:p>
    <w:p w14:paraId="4A247C3E" w14:textId="77777777" w:rsidR="00905694" w:rsidRPr="00520654" w:rsidRDefault="00905694" w:rsidP="0017103B">
      <w:pPr>
        <w:pStyle w:val="BodyText"/>
        <w:spacing w:before="1"/>
        <w:ind w:right="720"/>
        <w:rPr>
          <w:rFonts w:asciiTheme="minorHAnsi" w:hAnsiTheme="minorHAnsi" w:cs="Calibri"/>
          <w:sz w:val="22"/>
          <w:szCs w:val="22"/>
        </w:rPr>
      </w:pPr>
    </w:p>
    <w:p w14:paraId="74BF2A5E" w14:textId="77777777" w:rsidR="00905694" w:rsidRPr="00520654" w:rsidRDefault="00905694" w:rsidP="00905694">
      <w:pPr>
        <w:pStyle w:val="BodyText"/>
        <w:ind w:left="720" w:right="720"/>
        <w:rPr>
          <w:rFonts w:asciiTheme="minorHAnsi" w:hAnsiTheme="minorHAnsi" w:cs="Calibri"/>
          <w:sz w:val="22"/>
          <w:szCs w:val="22"/>
        </w:rPr>
      </w:pPr>
      <w:r w:rsidRPr="00520654">
        <w:rPr>
          <w:rFonts w:asciiTheme="minorHAnsi" w:hAnsiTheme="minorHAnsi" w:cs="Calibri"/>
          <w:sz w:val="22"/>
          <w:szCs w:val="22"/>
        </w:rPr>
        <w:t xml:space="preserve">Nominees should have (1) a history of working actively in areas of public interest and/or social justice (research, practice, education/training, and/or advocacy); 2) substantive knowledge and expertise in </w:t>
      </w:r>
      <w:r w:rsidRPr="00520654">
        <w:rPr>
          <w:rFonts w:asciiTheme="minorHAnsi" w:hAnsiTheme="minorHAnsi" w:cs="Calibri"/>
          <w:sz w:val="22"/>
          <w:szCs w:val="22"/>
        </w:rPr>
        <w:lastRenderedPageBreak/>
        <w:t>integrating and addressing the needs of multiple diverse constituencies; and (3) experience and involvement</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in</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governance</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in</w:t>
      </w:r>
      <w:r w:rsidRPr="00520654">
        <w:rPr>
          <w:rFonts w:asciiTheme="minorHAnsi" w:hAnsiTheme="minorHAnsi" w:cs="Calibri"/>
          <w:spacing w:val="-4"/>
          <w:sz w:val="22"/>
          <w:szCs w:val="22"/>
        </w:rPr>
        <w:t xml:space="preserve"> </w:t>
      </w:r>
      <w:r w:rsidRPr="00520654">
        <w:rPr>
          <w:rFonts w:asciiTheme="minorHAnsi" w:hAnsiTheme="minorHAnsi" w:cs="Calibri"/>
          <w:sz w:val="22"/>
          <w:szCs w:val="22"/>
        </w:rPr>
        <w:t>APA,</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state</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associations</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or</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other</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professional</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associations</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(defined</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broadly to include serving on boards and/or committees, serving as a member of APA Council of Representatives,</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and/or</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holding</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one</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or</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more</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leadership</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positions</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in</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divisions</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and/or</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state</w:t>
      </w:r>
      <w:r w:rsidRPr="00520654">
        <w:rPr>
          <w:rFonts w:asciiTheme="minorHAnsi" w:hAnsiTheme="minorHAnsi" w:cs="Calibri"/>
          <w:spacing w:val="-3"/>
          <w:sz w:val="22"/>
          <w:szCs w:val="22"/>
        </w:rPr>
        <w:t xml:space="preserve"> </w:t>
      </w:r>
      <w:r w:rsidRPr="00520654">
        <w:rPr>
          <w:rFonts w:asciiTheme="minorHAnsi" w:hAnsiTheme="minorHAnsi" w:cs="Calibri"/>
          <w:sz w:val="22"/>
          <w:szCs w:val="22"/>
        </w:rPr>
        <w:t>associations). Self-nominations are welcomed!</w:t>
      </w:r>
    </w:p>
    <w:p w14:paraId="64C93BCD" w14:textId="77777777" w:rsidR="00905694" w:rsidRPr="00520654" w:rsidRDefault="00905694" w:rsidP="00905694">
      <w:pPr>
        <w:pStyle w:val="BodyText"/>
        <w:spacing w:before="9"/>
        <w:ind w:left="720" w:right="720"/>
        <w:rPr>
          <w:rFonts w:asciiTheme="minorHAnsi" w:hAnsiTheme="minorHAnsi" w:cs="Calibri"/>
          <w:sz w:val="22"/>
          <w:szCs w:val="22"/>
        </w:rPr>
      </w:pPr>
    </w:p>
    <w:p w14:paraId="3081AF9C" w14:textId="435325AF" w:rsidR="00DA4CA5" w:rsidRPr="00DA4CA5" w:rsidRDefault="455011EE" w:rsidP="00DA4CA5">
      <w:pPr>
        <w:spacing w:before="90"/>
        <w:ind w:left="720" w:right="720"/>
        <w:rPr>
          <w:rFonts w:asciiTheme="minorHAnsi" w:hAnsiTheme="minorHAnsi"/>
          <w:b/>
          <w:spacing w:val="-5"/>
          <w:u w:val="single"/>
        </w:rPr>
      </w:pPr>
      <w:proofErr w:type="gramStart"/>
      <w:r w:rsidRPr="2E6482BE">
        <w:rPr>
          <w:rFonts w:asciiTheme="minorHAnsi" w:hAnsiTheme="minorHAnsi"/>
        </w:rPr>
        <w:t>In order to</w:t>
      </w:r>
      <w:proofErr w:type="gramEnd"/>
      <w:r w:rsidRPr="2E6482BE">
        <w:rPr>
          <w:rFonts w:asciiTheme="minorHAnsi" w:hAnsiTheme="minorHAnsi"/>
        </w:rPr>
        <w:t xml:space="preserve"> be selected, nominees must commit to serving the full three-year term (January 202</w:t>
      </w:r>
      <w:r w:rsidR="00D30C89">
        <w:rPr>
          <w:rFonts w:asciiTheme="minorHAnsi" w:hAnsiTheme="minorHAnsi"/>
        </w:rPr>
        <w:t>7</w:t>
      </w:r>
      <w:r w:rsidRPr="2E6482BE">
        <w:rPr>
          <w:rFonts w:asciiTheme="minorHAnsi" w:hAnsiTheme="minorHAnsi"/>
        </w:rPr>
        <w:t xml:space="preserve"> – December</w:t>
      </w:r>
      <w:r w:rsidRPr="2E6482BE">
        <w:rPr>
          <w:rFonts w:asciiTheme="minorHAnsi" w:hAnsiTheme="minorHAnsi"/>
          <w:spacing w:val="-3"/>
        </w:rPr>
        <w:t xml:space="preserve"> </w:t>
      </w:r>
      <w:r w:rsidRPr="2E6482BE">
        <w:rPr>
          <w:rFonts w:asciiTheme="minorHAnsi" w:hAnsiTheme="minorHAnsi"/>
        </w:rPr>
        <w:t>202</w:t>
      </w:r>
      <w:r w:rsidR="00D30C89">
        <w:rPr>
          <w:rFonts w:asciiTheme="minorHAnsi" w:hAnsiTheme="minorHAnsi"/>
        </w:rPr>
        <w:t>9</w:t>
      </w:r>
      <w:r w:rsidRPr="2E6482BE">
        <w:rPr>
          <w:rFonts w:asciiTheme="minorHAnsi" w:hAnsiTheme="minorHAnsi"/>
        </w:rPr>
        <w:t>).</w:t>
      </w:r>
      <w:r w:rsidR="002E0076" w:rsidRPr="002E0076">
        <w:t xml:space="preserve"> </w:t>
      </w:r>
      <w:r w:rsidR="5AFB05D4">
        <w:t xml:space="preserve">The estimated workload for BAPPI is approximately five hours per month and requires </w:t>
      </w:r>
      <w:r w:rsidR="5AFB05D4" w:rsidRPr="7A513F9D">
        <w:rPr>
          <w:rFonts w:asciiTheme="minorHAnsi" w:hAnsiTheme="minorHAnsi"/>
        </w:rPr>
        <w:t xml:space="preserve">both </w:t>
      </w:r>
      <w:r w:rsidR="5AFB05D4" w:rsidRPr="7A513F9D">
        <w:rPr>
          <w:rFonts w:asciiTheme="minorHAnsi" w:hAnsiTheme="minorHAnsi"/>
          <w:b/>
          <w:bCs/>
        </w:rPr>
        <w:t>attendance at meetings and reviewing written materials throughout the year in preparation for meetings.</w:t>
      </w:r>
      <w:r w:rsidR="5AFB05D4" w:rsidRPr="7A513F9D">
        <w:rPr>
          <w:rFonts w:asciiTheme="minorHAnsi" w:hAnsiTheme="minorHAnsi"/>
        </w:rPr>
        <w:t xml:space="preserve"> However, </w:t>
      </w:r>
      <w:proofErr w:type="gramStart"/>
      <w:r w:rsidR="6F34A59F" w:rsidRPr="7A513F9D">
        <w:rPr>
          <w:rFonts w:asciiTheme="minorHAnsi" w:hAnsiTheme="minorHAnsi"/>
        </w:rPr>
        <w:t>demands</w:t>
      </w:r>
      <w:proofErr w:type="gramEnd"/>
      <w:r w:rsidR="002E0076" w:rsidRPr="002E0076">
        <w:rPr>
          <w:rFonts w:asciiTheme="minorHAnsi" w:hAnsiTheme="minorHAnsi"/>
        </w:rPr>
        <w:t xml:space="preserve"> fluctuate throughout the year, with heavier workloads occurring during review and comment periods (March-June and September-November), which can require up to </w:t>
      </w:r>
      <w:r w:rsidR="174429EA" w:rsidRPr="7A513F9D">
        <w:rPr>
          <w:rFonts w:asciiTheme="minorHAnsi" w:hAnsiTheme="minorHAnsi"/>
        </w:rPr>
        <w:t>7</w:t>
      </w:r>
      <w:r w:rsidR="7B9A88E0" w:rsidRPr="7A513F9D">
        <w:rPr>
          <w:rFonts w:asciiTheme="minorHAnsi" w:hAnsiTheme="minorHAnsi"/>
        </w:rPr>
        <w:t>-10</w:t>
      </w:r>
      <w:r w:rsidR="002E0076" w:rsidRPr="002E0076">
        <w:rPr>
          <w:rFonts w:asciiTheme="minorHAnsi" w:hAnsiTheme="minorHAnsi"/>
        </w:rPr>
        <w:t xml:space="preserve"> hours </w:t>
      </w:r>
      <w:r w:rsidR="0733A40D" w:rsidRPr="7A513F9D">
        <w:rPr>
          <w:rFonts w:asciiTheme="minorHAnsi" w:hAnsiTheme="minorHAnsi"/>
        </w:rPr>
        <w:t>per</w:t>
      </w:r>
      <w:r w:rsidR="002E0076" w:rsidRPr="002E0076">
        <w:rPr>
          <w:rFonts w:asciiTheme="minorHAnsi" w:hAnsiTheme="minorHAnsi"/>
        </w:rPr>
        <w:t xml:space="preserve"> month. Reviews and comments on policies and new business items typically allow 30 days for the initial review, with the possibility of a shorter second review period. New members in their first year may spend slightly more time each month getting acclimated to </w:t>
      </w:r>
      <w:r w:rsidR="694F3D13" w:rsidRPr="7A513F9D">
        <w:rPr>
          <w:rFonts w:asciiTheme="minorHAnsi" w:hAnsiTheme="minorHAnsi"/>
        </w:rPr>
        <w:t>BAPPI processes and projects.</w:t>
      </w:r>
      <w:r w:rsidRPr="2E6482BE">
        <w:rPr>
          <w:rFonts w:asciiTheme="minorHAnsi" w:hAnsiTheme="minorHAnsi"/>
          <w:spacing w:val="-3"/>
        </w:rPr>
        <w:t xml:space="preserve"> </w:t>
      </w:r>
      <w:r w:rsidR="00905694" w:rsidRPr="00520654">
        <w:rPr>
          <w:rFonts w:asciiTheme="minorHAnsi" w:hAnsiTheme="minorHAnsi"/>
          <w:b/>
          <w:u w:val="single"/>
        </w:rPr>
        <w:t>BAPPI</w:t>
      </w:r>
      <w:r w:rsidR="00905694" w:rsidRPr="00520654">
        <w:rPr>
          <w:rFonts w:asciiTheme="minorHAnsi" w:hAnsiTheme="minorHAnsi"/>
          <w:b/>
          <w:spacing w:val="-8"/>
          <w:u w:val="single"/>
        </w:rPr>
        <w:t xml:space="preserve"> </w:t>
      </w:r>
      <w:r w:rsidR="00905694" w:rsidRPr="00520654">
        <w:rPr>
          <w:rFonts w:asciiTheme="minorHAnsi" w:hAnsiTheme="minorHAnsi"/>
          <w:b/>
          <w:u w:val="single"/>
        </w:rPr>
        <w:t>members</w:t>
      </w:r>
      <w:r w:rsidR="00905694" w:rsidRPr="00520654">
        <w:rPr>
          <w:rFonts w:asciiTheme="minorHAnsi" w:hAnsiTheme="minorHAnsi"/>
          <w:b/>
          <w:spacing w:val="-6"/>
          <w:u w:val="single"/>
        </w:rPr>
        <w:t xml:space="preserve"> </w:t>
      </w:r>
      <w:r w:rsidR="00905694" w:rsidRPr="00520654">
        <w:rPr>
          <w:rFonts w:asciiTheme="minorHAnsi" w:hAnsiTheme="minorHAnsi"/>
          <w:b/>
          <w:u w:val="single"/>
        </w:rPr>
        <w:t>are</w:t>
      </w:r>
      <w:r w:rsidR="00905694" w:rsidRPr="00520654">
        <w:rPr>
          <w:rFonts w:asciiTheme="minorHAnsi" w:hAnsiTheme="minorHAnsi"/>
          <w:b/>
          <w:spacing w:val="-6"/>
          <w:u w:val="single"/>
        </w:rPr>
        <w:t xml:space="preserve"> </w:t>
      </w:r>
      <w:r w:rsidR="00905694" w:rsidRPr="00520654">
        <w:rPr>
          <w:rFonts w:asciiTheme="minorHAnsi" w:hAnsiTheme="minorHAnsi"/>
          <w:b/>
          <w:u w:val="single"/>
        </w:rPr>
        <w:t>expected</w:t>
      </w:r>
      <w:r w:rsidR="00905694" w:rsidRPr="00520654">
        <w:rPr>
          <w:rFonts w:asciiTheme="minorHAnsi" w:hAnsiTheme="minorHAnsi"/>
          <w:b/>
          <w:spacing w:val="-4"/>
          <w:u w:val="single"/>
        </w:rPr>
        <w:t xml:space="preserve"> </w:t>
      </w:r>
      <w:r w:rsidR="00905694" w:rsidRPr="00520654">
        <w:rPr>
          <w:rFonts w:asciiTheme="minorHAnsi" w:hAnsiTheme="minorHAnsi"/>
          <w:b/>
          <w:spacing w:val="-5"/>
          <w:u w:val="single"/>
        </w:rPr>
        <w:t>to:</w:t>
      </w:r>
    </w:p>
    <w:p w14:paraId="1949BBE3" w14:textId="3D52F511" w:rsidR="00905694" w:rsidRPr="00520654" w:rsidRDefault="455011EE" w:rsidP="2E6482BE">
      <w:pPr>
        <w:pStyle w:val="ListParagraph"/>
        <w:numPr>
          <w:ilvl w:val="0"/>
          <w:numId w:val="2"/>
        </w:numPr>
        <w:tabs>
          <w:tab w:val="left" w:pos="1006"/>
        </w:tabs>
        <w:spacing w:before="1"/>
        <w:ind w:right="720"/>
        <w:rPr>
          <w:rFonts w:asciiTheme="minorHAnsi" w:hAnsiTheme="minorHAnsi"/>
        </w:rPr>
      </w:pPr>
      <w:r w:rsidRPr="2E6482BE">
        <w:rPr>
          <w:rFonts w:asciiTheme="minorHAnsi" w:hAnsiTheme="minorHAnsi"/>
        </w:rPr>
        <w:t>Attend</w:t>
      </w:r>
      <w:r w:rsidRPr="2E6482BE">
        <w:rPr>
          <w:rFonts w:asciiTheme="minorHAnsi" w:hAnsiTheme="minorHAnsi"/>
          <w:spacing w:val="-6"/>
        </w:rPr>
        <w:t xml:space="preserve"> </w:t>
      </w:r>
      <w:r w:rsidRPr="2E6482BE">
        <w:rPr>
          <w:rFonts w:asciiTheme="minorHAnsi" w:hAnsiTheme="minorHAnsi"/>
        </w:rPr>
        <w:t>Spring</w:t>
      </w:r>
      <w:r w:rsidRPr="2E6482BE">
        <w:rPr>
          <w:rFonts w:asciiTheme="minorHAnsi" w:hAnsiTheme="minorHAnsi"/>
          <w:spacing w:val="-5"/>
        </w:rPr>
        <w:t xml:space="preserve"> </w:t>
      </w:r>
      <w:r w:rsidRPr="2E6482BE">
        <w:rPr>
          <w:rFonts w:asciiTheme="minorHAnsi" w:hAnsiTheme="minorHAnsi"/>
        </w:rPr>
        <w:t>Consolidated</w:t>
      </w:r>
      <w:r w:rsidRPr="2E6482BE">
        <w:rPr>
          <w:rFonts w:asciiTheme="minorHAnsi" w:hAnsiTheme="minorHAnsi"/>
          <w:spacing w:val="-6"/>
        </w:rPr>
        <w:t xml:space="preserve"> </w:t>
      </w:r>
      <w:r w:rsidRPr="2E6482BE">
        <w:rPr>
          <w:rFonts w:asciiTheme="minorHAnsi" w:hAnsiTheme="minorHAnsi"/>
        </w:rPr>
        <w:t>Meetings (SCM)</w:t>
      </w:r>
      <w:r w:rsidRPr="2E6482BE">
        <w:rPr>
          <w:rFonts w:asciiTheme="minorHAnsi" w:hAnsiTheme="minorHAnsi"/>
          <w:spacing w:val="-6"/>
        </w:rPr>
        <w:t xml:space="preserve"> </w:t>
      </w:r>
      <w:r w:rsidRPr="2E6482BE">
        <w:rPr>
          <w:rFonts w:asciiTheme="minorHAnsi" w:hAnsiTheme="minorHAnsi"/>
        </w:rPr>
        <w:t>and</w:t>
      </w:r>
      <w:r w:rsidRPr="2E6482BE">
        <w:rPr>
          <w:rFonts w:asciiTheme="minorHAnsi" w:hAnsiTheme="minorHAnsi"/>
          <w:spacing w:val="-5"/>
        </w:rPr>
        <w:t xml:space="preserve"> </w:t>
      </w:r>
      <w:r w:rsidRPr="2E6482BE">
        <w:rPr>
          <w:rFonts w:asciiTheme="minorHAnsi" w:hAnsiTheme="minorHAnsi"/>
        </w:rPr>
        <w:t>Fall</w:t>
      </w:r>
      <w:r w:rsidRPr="2E6482BE">
        <w:rPr>
          <w:rFonts w:asciiTheme="minorHAnsi" w:hAnsiTheme="minorHAnsi"/>
          <w:spacing w:val="-6"/>
        </w:rPr>
        <w:t xml:space="preserve"> </w:t>
      </w:r>
      <w:r w:rsidRPr="2E6482BE">
        <w:rPr>
          <w:rFonts w:asciiTheme="minorHAnsi" w:hAnsiTheme="minorHAnsi"/>
        </w:rPr>
        <w:t>BAPPI</w:t>
      </w:r>
      <w:r w:rsidRPr="2E6482BE">
        <w:rPr>
          <w:rFonts w:asciiTheme="minorHAnsi" w:hAnsiTheme="minorHAnsi"/>
          <w:spacing w:val="-5"/>
        </w:rPr>
        <w:t xml:space="preserve"> </w:t>
      </w:r>
      <w:r w:rsidRPr="2E6482BE">
        <w:rPr>
          <w:rFonts w:asciiTheme="minorHAnsi" w:hAnsiTheme="minorHAnsi"/>
          <w:spacing w:val="-2"/>
        </w:rPr>
        <w:t>Meetings. SCM is an in-person two-day meeting in Washington, DC.</w:t>
      </w:r>
      <w:r w:rsidR="060073AD" w:rsidRPr="2E6482BE">
        <w:rPr>
          <w:rFonts w:asciiTheme="minorHAnsi" w:hAnsiTheme="minorHAnsi"/>
          <w:spacing w:val="-2"/>
        </w:rPr>
        <w:t xml:space="preserve"> The Fall meeting is a one-day remote meeting</w:t>
      </w:r>
    </w:p>
    <w:p w14:paraId="3CB9BEFE" w14:textId="715AB85B" w:rsidR="00905694" w:rsidRPr="00520654" w:rsidRDefault="00905694" w:rsidP="00905694">
      <w:pPr>
        <w:pStyle w:val="ListParagraph"/>
        <w:numPr>
          <w:ilvl w:val="0"/>
          <w:numId w:val="2"/>
        </w:numPr>
        <w:tabs>
          <w:tab w:val="left" w:pos="1006"/>
        </w:tabs>
        <w:ind w:right="720"/>
        <w:rPr>
          <w:rFonts w:asciiTheme="minorHAnsi" w:hAnsiTheme="minorHAnsi"/>
        </w:rPr>
      </w:pPr>
      <w:r w:rsidRPr="00520654">
        <w:rPr>
          <w:rFonts w:asciiTheme="minorHAnsi" w:hAnsiTheme="minorHAnsi"/>
        </w:rPr>
        <w:t>Attend</w:t>
      </w:r>
      <w:r w:rsidRPr="00520654">
        <w:rPr>
          <w:rFonts w:asciiTheme="minorHAnsi" w:hAnsiTheme="minorHAnsi"/>
          <w:spacing w:val="-5"/>
        </w:rPr>
        <w:t xml:space="preserve"> </w:t>
      </w:r>
      <w:r w:rsidRPr="00520654">
        <w:rPr>
          <w:rFonts w:asciiTheme="minorHAnsi" w:hAnsiTheme="minorHAnsi"/>
        </w:rPr>
        <w:t>monthly</w:t>
      </w:r>
      <w:r w:rsidRPr="00520654">
        <w:rPr>
          <w:rFonts w:asciiTheme="minorHAnsi" w:hAnsiTheme="minorHAnsi"/>
          <w:spacing w:val="-6"/>
        </w:rPr>
        <w:t xml:space="preserve"> </w:t>
      </w:r>
      <w:r w:rsidRPr="00520654">
        <w:rPr>
          <w:rFonts w:asciiTheme="minorHAnsi" w:hAnsiTheme="minorHAnsi"/>
        </w:rPr>
        <w:t>BAPPI</w:t>
      </w:r>
      <w:r w:rsidRPr="00520654">
        <w:rPr>
          <w:rFonts w:asciiTheme="minorHAnsi" w:hAnsiTheme="minorHAnsi"/>
          <w:spacing w:val="-6"/>
        </w:rPr>
        <w:t xml:space="preserve"> </w:t>
      </w:r>
      <w:r w:rsidRPr="00520654">
        <w:rPr>
          <w:rFonts w:asciiTheme="minorHAnsi" w:hAnsiTheme="minorHAnsi"/>
        </w:rPr>
        <w:t>conference</w:t>
      </w:r>
      <w:r w:rsidRPr="00520654">
        <w:rPr>
          <w:rFonts w:asciiTheme="minorHAnsi" w:hAnsiTheme="minorHAnsi"/>
          <w:spacing w:val="-5"/>
        </w:rPr>
        <w:t xml:space="preserve"> </w:t>
      </w:r>
      <w:r w:rsidRPr="00520654">
        <w:rPr>
          <w:rFonts w:asciiTheme="minorHAnsi" w:hAnsiTheme="minorHAnsi"/>
          <w:spacing w:val="-2"/>
        </w:rPr>
        <w:t>calls</w:t>
      </w:r>
    </w:p>
    <w:p w14:paraId="3CE0F3B6" w14:textId="7F72C774" w:rsidR="00905694" w:rsidRPr="00520654" w:rsidRDefault="00905694" w:rsidP="00905694">
      <w:pPr>
        <w:pStyle w:val="ListParagraph"/>
        <w:numPr>
          <w:ilvl w:val="0"/>
          <w:numId w:val="2"/>
        </w:numPr>
        <w:tabs>
          <w:tab w:val="left" w:pos="1006"/>
        </w:tabs>
        <w:ind w:right="720"/>
        <w:rPr>
          <w:rFonts w:asciiTheme="minorHAnsi" w:hAnsiTheme="minorHAnsi"/>
        </w:rPr>
      </w:pPr>
      <w:r w:rsidRPr="00520654">
        <w:rPr>
          <w:rFonts w:asciiTheme="minorHAnsi" w:hAnsiTheme="minorHAnsi"/>
        </w:rPr>
        <w:t>Attend</w:t>
      </w:r>
      <w:r w:rsidRPr="00520654">
        <w:rPr>
          <w:rFonts w:asciiTheme="minorHAnsi" w:hAnsiTheme="minorHAnsi"/>
          <w:spacing w:val="-4"/>
        </w:rPr>
        <w:t xml:space="preserve"> </w:t>
      </w:r>
      <w:r w:rsidRPr="00520654">
        <w:rPr>
          <w:rFonts w:asciiTheme="minorHAnsi" w:hAnsiTheme="minorHAnsi"/>
        </w:rPr>
        <w:t>Public</w:t>
      </w:r>
      <w:r w:rsidRPr="00520654">
        <w:rPr>
          <w:rFonts w:asciiTheme="minorHAnsi" w:hAnsiTheme="minorHAnsi"/>
          <w:spacing w:val="-5"/>
        </w:rPr>
        <w:t xml:space="preserve"> </w:t>
      </w:r>
      <w:r w:rsidRPr="00520654">
        <w:rPr>
          <w:rFonts w:asciiTheme="minorHAnsi" w:hAnsiTheme="minorHAnsi"/>
        </w:rPr>
        <w:t>Interest</w:t>
      </w:r>
      <w:r w:rsidRPr="00520654">
        <w:rPr>
          <w:rFonts w:asciiTheme="minorHAnsi" w:hAnsiTheme="minorHAnsi"/>
          <w:spacing w:val="-5"/>
        </w:rPr>
        <w:t xml:space="preserve"> </w:t>
      </w:r>
      <w:r w:rsidRPr="00520654">
        <w:rPr>
          <w:rFonts w:asciiTheme="minorHAnsi" w:hAnsiTheme="minorHAnsi"/>
        </w:rPr>
        <w:t>Committee</w:t>
      </w:r>
      <w:r w:rsidRPr="00520654">
        <w:rPr>
          <w:rFonts w:asciiTheme="minorHAnsi" w:hAnsiTheme="minorHAnsi"/>
          <w:spacing w:val="-5"/>
        </w:rPr>
        <w:t xml:space="preserve"> </w:t>
      </w:r>
      <w:r w:rsidRPr="00520654">
        <w:rPr>
          <w:rFonts w:asciiTheme="minorHAnsi" w:hAnsiTheme="minorHAnsi"/>
        </w:rPr>
        <w:t>meetings</w:t>
      </w:r>
      <w:r w:rsidRPr="00520654">
        <w:rPr>
          <w:rFonts w:asciiTheme="minorHAnsi" w:hAnsiTheme="minorHAnsi"/>
          <w:spacing w:val="-5"/>
        </w:rPr>
        <w:t xml:space="preserve"> </w:t>
      </w:r>
      <w:r w:rsidRPr="00520654">
        <w:rPr>
          <w:rFonts w:asciiTheme="minorHAnsi" w:hAnsiTheme="minorHAnsi"/>
        </w:rPr>
        <w:t>in</w:t>
      </w:r>
      <w:r w:rsidRPr="00520654">
        <w:rPr>
          <w:rFonts w:asciiTheme="minorHAnsi" w:hAnsiTheme="minorHAnsi"/>
          <w:spacing w:val="-5"/>
        </w:rPr>
        <w:t xml:space="preserve"> </w:t>
      </w:r>
      <w:r w:rsidRPr="00520654">
        <w:rPr>
          <w:rFonts w:asciiTheme="minorHAnsi" w:hAnsiTheme="minorHAnsi"/>
        </w:rPr>
        <w:t>the</w:t>
      </w:r>
      <w:r w:rsidRPr="00520654">
        <w:rPr>
          <w:rFonts w:asciiTheme="minorHAnsi" w:hAnsiTheme="minorHAnsi"/>
          <w:spacing w:val="-5"/>
        </w:rPr>
        <w:t xml:space="preserve"> </w:t>
      </w:r>
      <w:r w:rsidRPr="00520654">
        <w:rPr>
          <w:rFonts w:asciiTheme="minorHAnsi" w:hAnsiTheme="minorHAnsi"/>
        </w:rPr>
        <w:t>role</w:t>
      </w:r>
      <w:r w:rsidRPr="00520654">
        <w:rPr>
          <w:rFonts w:asciiTheme="minorHAnsi" w:hAnsiTheme="minorHAnsi"/>
          <w:spacing w:val="-5"/>
        </w:rPr>
        <w:t xml:space="preserve"> </w:t>
      </w:r>
      <w:r w:rsidRPr="00520654">
        <w:rPr>
          <w:rFonts w:asciiTheme="minorHAnsi" w:hAnsiTheme="minorHAnsi"/>
        </w:rPr>
        <w:t>of</w:t>
      </w:r>
      <w:r w:rsidRPr="00520654">
        <w:rPr>
          <w:rFonts w:asciiTheme="minorHAnsi" w:hAnsiTheme="minorHAnsi"/>
          <w:spacing w:val="-4"/>
        </w:rPr>
        <w:t xml:space="preserve"> </w:t>
      </w:r>
      <w:r w:rsidRPr="00520654">
        <w:rPr>
          <w:rFonts w:asciiTheme="minorHAnsi" w:hAnsiTheme="minorHAnsi"/>
        </w:rPr>
        <w:t>BAPPI</w:t>
      </w:r>
      <w:r w:rsidRPr="00520654">
        <w:rPr>
          <w:rFonts w:asciiTheme="minorHAnsi" w:hAnsiTheme="minorHAnsi"/>
          <w:spacing w:val="-4"/>
        </w:rPr>
        <w:t xml:space="preserve"> </w:t>
      </w:r>
      <w:r w:rsidRPr="00520654">
        <w:rPr>
          <w:rFonts w:asciiTheme="minorHAnsi" w:hAnsiTheme="minorHAnsi"/>
          <w:spacing w:val="-2"/>
        </w:rPr>
        <w:t>Liaison</w:t>
      </w:r>
    </w:p>
    <w:p w14:paraId="1CF25400" w14:textId="4F7CBD30" w:rsidR="00905694" w:rsidRPr="00520654" w:rsidRDefault="00905694" w:rsidP="00905694">
      <w:pPr>
        <w:pStyle w:val="ListParagraph"/>
        <w:numPr>
          <w:ilvl w:val="0"/>
          <w:numId w:val="2"/>
        </w:numPr>
        <w:tabs>
          <w:tab w:val="left" w:pos="1006"/>
        </w:tabs>
        <w:ind w:right="720"/>
        <w:rPr>
          <w:rFonts w:asciiTheme="minorHAnsi" w:hAnsiTheme="minorHAnsi"/>
        </w:rPr>
      </w:pPr>
      <w:r w:rsidRPr="00520654">
        <w:rPr>
          <w:rFonts w:asciiTheme="minorHAnsi" w:hAnsiTheme="minorHAnsi"/>
        </w:rPr>
        <w:t>Work</w:t>
      </w:r>
      <w:r w:rsidRPr="00520654">
        <w:rPr>
          <w:rFonts w:asciiTheme="minorHAnsi" w:hAnsiTheme="minorHAnsi"/>
          <w:spacing w:val="-4"/>
        </w:rPr>
        <w:t xml:space="preserve"> </w:t>
      </w:r>
      <w:r w:rsidRPr="00520654">
        <w:rPr>
          <w:rFonts w:asciiTheme="minorHAnsi" w:hAnsiTheme="minorHAnsi"/>
        </w:rPr>
        <w:t>on</w:t>
      </w:r>
      <w:r w:rsidRPr="00520654">
        <w:rPr>
          <w:rFonts w:asciiTheme="minorHAnsi" w:hAnsiTheme="minorHAnsi"/>
          <w:spacing w:val="-4"/>
        </w:rPr>
        <w:t xml:space="preserve"> </w:t>
      </w:r>
      <w:r w:rsidRPr="00520654">
        <w:rPr>
          <w:rFonts w:asciiTheme="minorHAnsi" w:hAnsiTheme="minorHAnsi"/>
        </w:rPr>
        <w:t>BAPPI-related</w:t>
      </w:r>
      <w:r w:rsidRPr="00520654">
        <w:rPr>
          <w:rFonts w:asciiTheme="minorHAnsi" w:hAnsiTheme="minorHAnsi"/>
          <w:spacing w:val="-4"/>
        </w:rPr>
        <w:t xml:space="preserve"> </w:t>
      </w:r>
      <w:r w:rsidRPr="00520654">
        <w:rPr>
          <w:rFonts w:asciiTheme="minorHAnsi" w:hAnsiTheme="minorHAnsi"/>
        </w:rPr>
        <w:t>issues</w:t>
      </w:r>
      <w:r w:rsidRPr="00520654">
        <w:rPr>
          <w:rFonts w:asciiTheme="minorHAnsi" w:hAnsiTheme="minorHAnsi"/>
          <w:spacing w:val="-4"/>
        </w:rPr>
        <w:t xml:space="preserve"> </w:t>
      </w:r>
      <w:r w:rsidRPr="00520654">
        <w:rPr>
          <w:rFonts w:asciiTheme="minorHAnsi" w:hAnsiTheme="minorHAnsi"/>
        </w:rPr>
        <w:t>and</w:t>
      </w:r>
      <w:r w:rsidRPr="00520654">
        <w:rPr>
          <w:rFonts w:asciiTheme="minorHAnsi" w:hAnsiTheme="minorHAnsi"/>
          <w:spacing w:val="-4"/>
        </w:rPr>
        <w:t xml:space="preserve"> </w:t>
      </w:r>
      <w:r w:rsidRPr="00520654">
        <w:rPr>
          <w:rFonts w:asciiTheme="minorHAnsi" w:hAnsiTheme="minorHAnsi"/>
        </w:rPr>
        <w:t>priorities</w:t>
      </w:r>
      <w:r w:rsidRPr="00520654">
        <w:rPr>
          <w:rFonts w:asciiTheme="minorHAnsi" w:hAnsiTheme="minorHAnsi"/>
          <w:spacing w:val="-4"/>
        </w:rPr>
        <w:t xml:space="preserve"> </w:t>
      </w:r>
      <w:r w:rsidRPr="00520654">
        <w:rPr>
          <w:rFonts w:asciiTheme="minorHAnsi" w:hAnsiTheme="minorHAnsi"/>
        </w:rPr>
        <w:t>between</w:t>
      </w:r>
      <w:r w:rsidRPr="00520654">
        <w:rPr>
          <w:rFonts w:asciiTheme="minorHAnsi" w:hAnsiTheme="minorHAnsi"/>
          <w:spacing w:val="-4"/>
        </w:rPr>
        <w:t xml:space="preserve"> </w:t>
      </w:r>
      <w:r w:rsidRPr="00520654">
        <w:rPr>
          <w:rFonts w:asciiTheme="minorHAnsi" w:hAnsiTheme="minorHAnsi"/>
        </w:rPr>
        <w:t>meetings</w:t>
      </w:r>
      <w:r w:rsidRPr="00520654">
        <w:rPr>
          <w:rFonts w:asciiTheme="minorHAnsi" w:hAnsiTheme="minorHAnsi"/>
          <w:spacing w:val="-4"/>
        </w:rPr>
        <w:t xml:space="preserve"> </w:t>
      </w:r>
      <w:r w:rsidRPr="00520654">
        <w:rPr>
          <w:rFonts w:asciiTheme="minorHAnsi" w:hAnsiTheme="minorHAnsi"/>
        </w:rPr>
        <w:t>to</w:t>
      </w:r>
      <w:r w:rsidRPr="00520654">
        <w:rPr>
          <w:rFonts w:asciiTheme="minorHAnsi" w:hAnsiTheme="minorHAnsi"/>
          <w:spacing w:val="-2"/>
        </w:rPr>
        <w:t xml:space="preserve"> </w:t>
      </w:r>
      <w:r w:rsidRPr="00520654">
        <w:rPr>
          <w:rFonts w:asciiTheme="minorHAnsi" w:hAnsiTheme="minorHAnsi"/>
        </w:rPr>
        <w:t>complete</w:t>
      </w:r>
      <w:r w:rsidRPr="00520654">
        <w:rPr>
          <w:rFonts w:asciiTheme="minorHAnsi" w:hAnsiTheme="minorHAnsi"/>
          <w:spacing w:val="-4"/>
        </w:rPr>
        <w:t xml:space="preserve"> </w:t>
      </w:r>
      <w:r w:rsidRPr="00520654">
        <w:rPr>
          <w:rFonts w:asciiTheme="minorHAnsi" w:hAnsiTheme="minorHAnsi"/>
        </w:rPr>
        <w:t>the</w:t>
      </w:r>
      <w:r w:rsidRPr="00520654">
        <w:rPr>
          <w:rFonts w:asciiTheme="minorHAnsi" w:hAnsiTheme="minorHAnsi"/>
          <w:spacing w:val="-4"/>
        </w:rPr>
        <w:t xml:space="preserve"> </w:t>
      </w:r>
      <w:r w:rsidRPr="00520654">
        <w:rPr>
          <w:rFonts w:asciiTheme="minorHAnsi" w:hAnsiTheme="minorHAnsi"/>
        </w:rPr>
        <w:t>extensive workload of the Board</w:t>
      </w:r>
    </w:p>
    <w:p w14:paraId="178D5766" w14:textId="155DEDE9" w:rsidR="00905694" w:rsidRPr="00520654" w:rsidRDefault="00905694" w:rsidP="00905694">
      <w:pPr>
        <w:pStyle w:val="ListParagraph"/>
        <w:numPr>
          <w:ilvl w:val="0"/>
          <w:numId w:val="2"/>
        </w:numPr>
        <w:tabs>
          <w:tab w:val="left" w:pos="1006"/>
        </w:tabs>
        <w:spacing w:before="1"/>
        <w:ind w:right="720"/>
        <w:rPr>
          <w:rFonts w:asciiTheme="minorHAnsi" w:hAnsiTheme="minorHAnsi"/>
        </w:rPr>
      </w:pPr>
      <w:r w:rsidRPr="00520654">
        <w:rPr>
          <w:rFonts w:asciiTheme="minorHAnsi" w:hAnsiTheme="minorHAnsi"/>
        </w:rPr>
        <w:t>Attend</w:t>
      </w:r>
      <w:r w:rsidRPr="00520654">
        <w:rPr>
          <w:rFonts w:asciiTheme="minorHAnsi" w:hAnsiTheme="minorHAnsi"/>
          <w:spacing w:val="-6"/>
        </w:rPr>
        <w:t xml:space="preserve"> </w:t>
      </w:r>
      <w:r w:rsidRPr="00520654">
        <w:rPr>
          <w:rFonts w:asciiTheme="minorHAnsi" w:hAnsiTheme="minorHAnsi"/>
        </w:rPr>
        <w:t>periodic</w:t>
      </w:r>
      <w:r w:rsidRPr="00520654">
        <w:rPr>
          <w:rFonts w:asciiTheme="minorHAnsi" w:hAnsiTheme="minorHAnsi"/>
          <w:spacing w:val="-7"/>
        </w:rPr>
        <w:t xml:space="preserve"> </w:t>
      </w:r>
      <w:r w:rsidRPr="00520654">
        <w:rPr>
          <w:rFonts w:asciiTheme="minorHAnsi" w:hAnsiTheme="minorHAnsi"/>
        </w:rPr>
        <w:t>APA,</w:t>
      </w:r>
      <w:r w:rsidRPr="00520654">
        <w:rPr>
          <w:rFonts w:asciiTheme="minorHAnsi" w:hAnsiTheme="minorHAnsi"/>
          <w:spacing w:val="-6"/>
        </w:rPr>
        <w:t xml:space="preserve"> </w:t>
      </w:r>
      <w:r w:rsidRPr="00520654">
        <w:rPr>
          <w:rFonts w:asciiTheme="minorHAnsi" w:hAnsiTheme="minorHAnsi"/>
        </w:rPr>
        <w:t>BAPPI,</w:t>
      </w:r>
      <w:r w:rsidRPr="00520654">
        <w:rPr>
          <w:rFonts w:asciiTheme="minorHAnsi" w:hAnsiTheme="minorHAnsi"/>
          <w:spacing w:val="-6"/>
        </w:rPr>
        <w:t xml:space="preserve"> </w:t>
      </w:r>
      <w:r w:rsidRPr="00520654">
        <w:rPr>
          <w:rFonts w:asciiTheme="minorHAnsi" w:hAnsiTheme="minorHAnsi"/>
        </w:rPr>
        <w:t>and</w:t>
      </w:r>
      <w:r w:rsidRPr="00520654">
        <w:rPr>
          <w:rFonts w:asciiTheme="minorHAnsi" w:hAnsiTheme="minorHAnsi"/>
          <w:spacing w:val="-7"/>
        </w:rPr>
        <w:t xml:space="preserve"> </w:t>
      </w:r>
      <w:r w:rsidRPr="00520654">
        <w:rPr>
          <w:rFonts w:asciiTheme="minorHAnsi" w:hAnsiTheme="minorHAnsi"/>
        </w:rPr>
        <w:t>Public</w:t>
      </w:r>
      <w:r w:rsidRPr="00520654">
        <w:rPr>
          <w:rFonts w:asciiTheme="minorHAnsi" w:hAnsiTheme="minorHAnsi"/>
          <w:spacing w:val="-6"/>
        </w:rPr>
        <w:t xml:space="preserve"> </w:t>
      </w:r>
      <w:r w:rsidRPr="00520654">
        <w:rPr>
          <w:rFonts w:asciiTheme="minorHAnsi" w:hAnsiTheme="minorHAnsi"/>
        </w:rPr>
        <w:t>Interest</w:t>
      </w:r>
      <w:r w:rsidRPr="00520654">
        <w:rPr>
          <w:rFonts w:asciiTheme="minorHAnsi" w:hAnsiTheme="minorHAnsi"/>
          <w:spacing w:val="-6"/>
        </w:rPr>
        <w:t xml:space="preserve"> </w:t>
      </w:r>
      <w:r w:rsidRPr="00520654">
        <w:rPr>
          <w:rFonts w:asciiTheme="minorHAnsi" w:hAnsiTheme="minorHAnsi"/>
        </w:rPr>
        <w:t>Committee</w:t>
      </w:r>
      <w:r w:rsidRPr="00520654">
        <w:rPr>
          <w:rFonts w:asciiTheme="minorHAnsi" w:hAnsiTheme="minorHAnsi"/>
          <w:spacing w:val="-6"/>
        </w:rPr>
        <w:t xml:space="preserve"> </w:t>
      </w:r>
      <w:r w:rsidRPr="00520654">
        <w:rPr>
          <w:rFonts w:asciiTheme="minorHAnsi" w:hAnsiTheme="minorHAnsi"/>
        </w:rPr>
        <w:t>Collaborative</w:t>
      </w:r>
      <w:r w:rsidRPr="00520654">
        <w:rPr>
          <w:rFonts w:asciiTheme="minorHAnsi" w:hAnsiTheme="minorHAnsi"/>
          <w:spacing w:val="-6"/>
        </w:rPr>
        <w:t xml:space="preserve"> </w:t>
      </w:r>
      <w:r w:rsidRPr="00520654">
        <w:rPr>
          <w:rFonts w:asciiTheme="minorHAnsi" w:hAnsiTheme="minorHAnsi"/>
          <w:spacing w:val="-2"/>
        </w:rPr>
        <w:t>Meetings</w:t>
      </w:r>
    </w:p>
    <w:p w14:paraId="245E9DE7" w14:textId="77777777" w:rsidR="00905694" w:rsidRPr="00520654" w:rsidRDefault="00905694" w:rsidP="00905694">
      <w:pPr>
        <w:pStyle w:val="BodyText"/>
        <w:ind w:left="720" w:right="720"/>
        <w:rPr>
          <w:rFonts w:asciiTheme="minorHAnsi" w:hAnsiTheme="minorHAnsi" w:cs="Calibri"/>
          <w:sz w:val="22"/>
          <w:szCs w:val="22"/>
        </w:rPr>
      </w:pPr>
    </w:p>
    <w:p w14:paraId="5CDC6315" w14:textId="77777777" w:rsidR="00905694" w:rsidRPr="00520654" w:rsidRDefault="00905694" w:rsidP="00905694">
      <w:pPr>
        <w:spacing w:line="266" w:lineRule="exact"/>
        <w:ind w:left="720" w:right="720"/>
        <w:rPr>
          <w:rFonts w:asciiTheme="minorHAnsi" w:hAnsiTheme="minorHAnsi"/>
          <w:b/>
        </w:rPr>
      </w:pPr>
      <w:r w:rsidRPr="00520654">
        <w:rPr>
          <w:rFonts w:asciiTheme="minorHAnsi" w:hAnsiTheme="minorHAnsi"/>
          <w:b/>
          <w:u w:val="single"/>
        </w:rPr>
        <w:t>All</w:t>
      </w:r>
      <w:r w:rsidRPr="00520654">
        <w:rPr>
          <w:rFonts w:asciiTheme="minorHAnsi" w:hAnsiTheme="minorHAnsi"/>
          <w:b/>
          <w:spacing w:val="-5"/>
          <w:u w:val="single"/>
        </w:rPr>
        <w:t xml:space="preserve"> </w:t>
      </w:r>
      <w:r w:rsidRPr="00520654">
        <w:rPr>
          <w:rFonts w:asciiTheme="minorHAnsi" w:hAnsiTheme="minorHAnsi"/>
          <w:b/>
          <w:u w:val="single"/>
        </w:rPr>
        <w:t>NEW</w:t>
      </w:r>
      <w:r w:rsidRPr="00520654">
        <w:rPr>
          <w:rFonts w:asciiTheme="minorHAnsi" w:hAnsiTheme="minorHAnsi"/>
          <w:b/>
          <w:spacing w:val="-5"/>
          <w:u w:val="single"/>
        </w:rPr>
        <w:t xml:space="preserve"> </w:t>
      </w:r>
      <w:r w:rsidRPr="00520654">
        <w:rPr>
          <w:rFonts w:asciiTheme="minorHAnsi" w:hAnsiTheme="minorHAnsi"/>
          <w:b/>
          <w:u w:val="single"/>
        </w:rPr>
        <w:t>members</w:t>
      </w:r>
      <w:r w:rsidRPr="00520654">
        <w:rPr>
          <w:rFonts w:asciiTheme="minorHAnsi" w:hAnsiTheme="minorHAnsi"/>
          <w:b/>
          <w:spacing w:val="-5"/>
          <w:u w:val="single"/>
        </w:rPr>
        <w:t xml:space="preserve"> </w:t>
      </w:r>
      <w:r w:rsidRPr="00520654">
        <w:rPr>
          <w:rFonts w:asciiTheme="minorHAnsi" w:hAnsiTheme="minorHAnsi"/>
          <w:b/>
          <w:u w:val="single"/>
        </w:rPr>
        <w:t>are</w:t>
      </w:r>
      <w:r w:rsidRPr="00520654">
        <w:rPr>
          <w:rFonts w:asciiTheme="minorHAnsi" w:hAnsiTheme="minorHAnsi"/>
          <w:b/>
          <w:spacing w:val="-5"/>
          <w:u w:val="single"/>
        </w:rPr>
        <w:t xml:space="preserve"> </w:t>
      </w:r>
      <w:r w:rsidRPr="00520654">
        <w:rPr>
          <w:rFonts w:asciiTheme="minorHAnsi" w:hAnsiTheme="minorHAnsi"/>
          <w:b/>
          <w:u w:val="single"/>
        </w:rPr>
        <w:t>expected</w:t>
      </w:r>
      <w:r w:rsidRPr="00520654">
        <w:rPr>
          <w:rFonts w:asciiTheme="minorHAnsi" w:hAnsiTheme="minorHAnsi"/>
          <w:b/>
          <w:spacing w:val="-4"/>
          <w:u w:val="single"/>
        </w:rPr>
        <w:t xml:space="preserve"> </w:t>
      </w:r>
      <w:r w:rsidRPr="00520654">
        <w:rPr>
          <w:rFonts w:asciiTheme="minorHAnsi" w:hAnsiTheme="minorHAnsi"/>
          <w:b/>
          <w:spacing w:val="-5"/>
          <w:u w:val="single"/>
        </w:rPr>
        <w:t>to:</w:t>
      </w:r>
    </w:p>
    <w:p w14:paraId="0DD2175D" w14:textId="77777777" w:rsidR="00905694" w:rsidRPr="00520654" w:rsidRDefault="00905694" w:rsidP="00905694">
      <w:pPr>
        <w:pStyle w:val="ListParagraph"/>
        <w:numPr>
          <w:ilvl w:val="0"/>
          <w:numId w:val="3"/>
        </w:numPr>
        <w:tabs>
          <w:tab w:val="left" w:pos="1187"/>
        </w:tabs>
        <w:spacing w:line="266" w:lineRule="exact"/>
        <w:ind w:right="720"/>
        <w:rPr>
          <w:rFonts w:asciiTheme="minorHAnsi" w:hAnsiTheme="minorHAnsi"/>
        </w:rPr>
      </w:pPr>
      <w:proofErr w:type="gramStart"/>
      <w:r w:rsidRPr="00520654">
        <w:rPr>
          <w:rFonts w:asciiTheme="minorHAnsi" w:hAnsiTheme="minorHAnsi"/>
        </w:rPr>
        <w:t>Participate</w:t>
      </w:r>
      <w:proofErr w:type="gramEnd"/>
      <w:r w:rsidRPr="00520654">
        <w:rPr>
          <w:rFonts w:asciiTheme="minorHAnsi" w:hAnsiTheme="minorHAnsi"/>
          <w:spacing w:val="-5"/>
        </w:rPr>
        <w:t xml:space="preserve"> </w:t>
      </w:r>
      <w:r w:rsidRPr="00520654">
        <w:rPr>
          <w:rFonts w:asciiTheme="minorHAnsi" w:hAnsiTheme="minorHAnsi"/>
        </w:rPr>
        <w:t>in</w:t>
      </w:r>
      <w:r w:rsidRPr="00520654">
        <w:rPr>
          <w:rFonts w:asciiTheme="minorHAnsi" w:hAnsiTheme="minorHAnsi"/>
          <w:spacing w:val="-4"/>
        </w:rPr>
        <w:t xml:space="preserve"> </w:t>
      </w:r>
      <w:r w:rsidRPr="00520654">
        <w:rPr>
          <w:rFonts w:asciiTheme="minorHAnsi" w:hAnsiTheme="minorHAnsi"/>
        </w:rPr>
        <w:t>up</w:t>
      </w:r>
      <w:r w:rsidRPr="00520654">
        <w:rPr>
          <w:rFonts w:asciiTheme="minorHAnsi" w:hAnsiTheme="minorHAnsi"/>
          <w:spacing w:val="-4"/>
        </w:rPr>
        <w:t xml:space="preserve"> </w:t>
      </w:r>
      <w:r w:rsidRPr="00520654">
        <w:rPr>
          <w:rFonts w:asciiTheme="minorHAnsi" w:hAnsiTheme="minorHAnsi"/>
        </w:rPr>
        <w:t>to</w:t>
      </w:r>
      <w:r w:rsidRPr="00520654">
        <w:rPr>
          <w:rFonts w:asciiTheme="minorHAnsi" w:hAnsiTheme="minorHAnsi"/>
          <w:spacing w:val="-5"/>
        </w:rPr>
        <w:t xml:space="preserve"> </w:t>
      </w:r>
      <w:r w:rsidRPr="00520654">
        <w:rPr>
          <w:rFonts w:asciiTheme="minorHAnsi" w:hAnsiTheme="minorHAnsi"/>
        </w:rPr>
        <w:t>3</w:t>
      </w:r>
      <w:r w:rsidRPr="00520654">
        <w:rPr>
          <w:rFonts w:asciiTheme="minorHAnsi" w:hAnsiTheme="minorHAnsi"/>
          <w:spacing w:val="-4"/>
        </w:rPr>
        <w:t xml:space="preserve"> </w:t>
      </w:r>
      <w:r w:rsidRPr="00520654">
        <w:rPr>
          <w:rFonts w:asciiTheme="minorHAnsi" w:hAnsiTheme="minorHAnsi"/>
        </w:rPr>
        <w:t>Advocacy</w:t>
      </w:r>
      <w:r w:rsidRPr="00520654">
        <w:rPr>
          <w:rFonts w:asciiTheme="minorHAnsi" w:hAnsiTheme="minorHAnsi"/>
          <w:spacing w:val="-4"/>
        </w:rPr>
        <w:t xml:space="preserve"> </w:t>
      </w:r>
      <w:r w:rsidRPr="00520654">
        <w:rPr>
          <w:rFonts w:asciiTheme="minorHAnsi" w:hAnsiTheme="minorHAnsi"/>
          <w:spacing w:val="-2"/>
        </w:rPr>
        <w:t>Trainings</w:t>
      </w:r>
    </w:p>
    <w:p w14:paraId="4FD7127E" w14:textId="77777777" w:rsidR="00905694" w:rsidRPr="00520654" w:rsidRDefault="00905694" w:rsidP="00905694">
      <w:pPr>
        <w:pStyle w:val="ListParagraph"/>
        <w:numPr>
          <w:ilvl w:val="0"/>
          <w:numId w:val="3"/>
        </w:numPr>
        <w:tabs>
          <w:tab w:val="left" w:pos="1187"/>
        </w:tabs>
        <w:spacing w:before="1"/>
        <w:ind w:right="720"/>
        <w:rPr>
          <w:rFonts w:asciiTheme="minorHAnsi" w:hAnsiTheme="minorHAnsi"/>
        </w:rPr>
      </w:pPr>
      <w:r w:rsidRPr="00520654">
        <w:rPr>
          <w:rFonts w:asciiTheme="minorHAnsi" w:hAnsiTheme="minorHAnsi"/>
        </w:rPr>
        <w:t>Attend</w:t>
      </w:r>
      <w:r w:rsidRPr="00520654">
        <w:rPr>
          <w:rFonts w:asciiTheme="minorHAnsi" w:hAnsiTheme="minorHAnsi"/>
          <w:spacing w:val="-6"/>
        </w:rPr>
        <w:t xml:space="preserve"> </w:t>
      </w:r>
      <w:r w:rsidRPr="00520654">
        <w:rPr>
          <w:rFonts w:asciiTheme="minorHAnsi" w:hAnsiTheme="minorHAnsi"/>
        </w:rPr>
        <w:t>APA</w:t>
      </w:r>
      <w:r w:rsidRPr="00520654">
        <w:rPr>
          <w:rFonts w:asciiTheme="minorHAnsi" w:hAnsiTheme="minorHAnsi"/>
          <w:spacing w:val="-6"/>
        </w:rPr>
        <w:t xml:space="preserve"> </w:t>
      </w:r>
      <w:r w:rsidRPr="00520654">
        <w:rPr>
          <w:rFonts w:asciiTheme="minorHAnsi" w:hAnsiTheme="minorHAnsi"/>
        </w:rPr>
        <w:t>Orientation</w:t>
      </w:r>
      <w:r w:rsidRPr="00520654">
        <w:rPr>
          <w:rFonts w:asciiTheme="minorHAnsi" w:hAnsiTheme="minorHAnsi"/>
          <w:spacing w:val="-5"/>
        </w:rPr>
        <w:t xml:space="preserve"> </w:t>
      </w:r>
      <w:r w:rsidRPr="00520654">
        <w:rPr>
          <w:rFonts w:asciiTheme="minorHAnsi" w:hAnsiTheme="minorHAnsi"/>
        </w:rPr>
        <w:t>and</w:t>
      </w:r>
      <w:r w:rsidRPr="00520654">
        <w:rPr>
          <w:rFonts w:asciiTheme="minorHAnsi" w:hAnsiTheme="minorHAnsi"/>
          <w:spacing w:val="-6"/>
        </w:rPr>
        <w:t xml:space="preserve"> </w:t>
      </w:r>
      <w:r w:rsidRPr="00520654">
        <w:rPr>
          <w:rFonts w:asciiTheme="minorHAnsi" w:hAnsiTheme="minorHAnsi"/>
        </w:rPr>
        <w:t>BAPPI</w:t>
      </w:r>
      <w:r w:rsidRPr="00520654">
        <w:rPr>
          <w:rFonts w:asciiTheme="minorHAnsi" w:hAnsiTheme="minorHAnsi"/>
          <w:spacing w:val="-5"/>
        </w:rPr>
        <w:t xml:space="preserve"> </w:t>
      </w:r>
      <w:r w:rsidRPr="00520654">
        <w:rPr>
          <w:rFonts w:asciiTheme="minorHAnsi" w:hAnsiTheme="minorHAnsi"/>
          <w:spacing w:val="-2"/>
        </w:rPr>
        <w:t>Orientation</w:t>
      </w:r>
    </w:p>
    <w:p w14:paraId="08ED3F19" w14:textId="77777777" w:rsidR="00905694" w:rsidRPr="00520654" w:rsidRDefault="00905694" w:rsidP="00905694">
      <w:pPr>
        <w:pStyle w:val="BodyText"/>
        <w:ind w:left="720" w:right="720"/>
        <w:rPr>
          <w:rFonts w:asciiTheme="minorHAnsi" w:hAnsiTheme="minorHAnsi" w:cs="Calibri"/>
          <w:sz w:val="22"/>
          <w:szCs w:val="22"/>
        </w:rPr>
      </w:pPr>
    </w:p>
    <w:p w14:paraId="257D22C0" w14:textId="0546D5E7" w:rsidR="00847CC3" w:rsidRPr="00E37DDF" w:rsidRDefault="00847CC3" w:rsidP="00D11183">
      <w:pPr>
        <w:pStyle w:val="ListParagraph"/>
        <w:tabs>
          <w:tab w:val="left" w:pos="829"/>
        </w:tabs>
        <w:spacing w:before="3"/>
        <w:ind w:left="1189" w:right="720" w:firstLine="0"/>
        <w:rPr>
          <w:rFonts w:asciiTheme="minorHAnsi" w:hAnsiTheme="minorHAnsi"/>
          <w:b/>
        </w:rPr>
      </w:pPr>
    </w:p>
    <w:sectPr w:rsidR="00847CC3" w:rsidRPr="00E37DDF" w:rsidSect="001973A7">
      <w:head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2A16" w14:textId="77777777" w:rsidR="002A6AD1" w:rsidRDefault="002A6AD1" w:rsidP="008556DF">
      <w:r>
        <w:separator/>
      </w:r>
    </w:p>
  </w:endnote>
  <w:endnote w:type="continuationSeparator" w:id="0">
    <w:p w14:paraId="00EB0B16" w14:textId="77777777" w:rsidR="002A6AD1" w:rsidRDefault="002A6AD1" w:rsidP="0085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774F" w14:textId="77777777" w:rsidR="002A6AD1" w:rsidRDefault="002A6AD1" w:rsidP="008556DF">
      <w:r>
        <w:separator/>
      </w:r>
    </w:p>
  </w:footnote>
  <w:footnote w:type="continuationSeparator" w:id="0">
    <w:p w14:paraId="13658492" w14:textId="77777777" w:rsidR="002A6AD1" w:rsidRDefault="002A6AD1" w:rsidP="0085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4542" w14:textId="7169D7E2" w:rsidR="00CE0283" w:rsidRPr="00DF1024" w:rsidRDefault="00CE0283" w:rsidP="00CE0283">
    <w:pPr>
      <w:spacing w:beforeAutospacing="1" w:afterAutospacing="1"/>
      <w:ind w:left="5760"/>
      <w:rPr>
        <w:color w:val="000000" w:themeColor="text1"/>
      </w:rPr>
    </w:pPr>
    <w:r>
      <w:rPr>
        <w:color w:val="000000" w:themeColor="text1"/>
      </w:rPr>
      <w:t>BAPPI</w:t>
    </w:r>
    <w:r w:rsidRPr="5A062164">
      <w:rPr>
        <w:color w:val="000000" w:themeColor="text1"/>
      </w:rPr>
      <w:t xml:space="preserve"> Call for Nominations 202</w:t>
    </w:r>
    <w:r>
      <w:rPr>
        <w:color w:val="000000" w:themeColor="text1"/>
      </w:rPr>
      <w:t>7</w:t>
    </w:r>
    <w:r w:rsidRPr="5A062164">
      <w:rPr>
        <w:color w:val="000000" w:themeColor="text1"/>
      </w:rPr>
      <w:t>-202</w:t>
    </w:r>
    <w:r>
      <w:rPr>
        <w:color w:val="000000" w:themeColor="text1"/>
      </w:rPr>
      <w:t>9</w:t>
    </w:r>
  </w:p>
  <w:p w14:paraId="2B8A53E2" w14:textId="6105FC35" w:rsidR="008556DF" w:rsidRDefault="00855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DB"/>
    <w:multiLevelType w:val="hybridMultilevel"/>
    <w:tmpl w:val="FFFFFFFF"/>
    <w:lvl w:ilvl="0" w:tplc="0409000F">
      <w:start w:val="1"/>
      <w:numFmt w:val="decimal"/>
      <w:lvlText w:val="%1."/>
      <w:lvlJc w:val="left"/>
      <w:pPr>
        <w:ind w:left="1442" w:hanging="360"/>
      </w:pPr>
      <w:rPr>
        <w:rFonts w:cs="Times New Roman"/>
      </w:rPr>
    </w:lvl>
    <w:lvl w:ilvl="1" w:tplc="04090019" w:tentative="1">
      <w:start w:val="1"/>
      <w:numFmt w:val="lowerLetter"/>
      <w:lvlText w:val="%2."/>
      <w:lvlJc w:val="left"/>
      <w:pPr>
        <w:ind w:left="2162" w:hanging="360"/>
      </w:pPr>
      <w:rPr>
        <w:rFonts w:cs="Times New Roman"/>
      </w:rPr>
    </w:lvl>
    <w:lvl w:ilvl="2" w:tplc="0409001B" w:tentative="1">
      <w:start w:val="1"/>
      <w:numFmt w:val="lowerRoman"/>
      <w:lvlText w:val="%3."/>
      <w:lvlJc w:val="right"/>
      <w:pPr>
        <w:ind w:left="2882" w:hanging="180"/>
      </w:pPr>
      <w:rPr>
        <w:rFonts w:cs="Times New Roman"/>
      </w:rPr>
    </w:lvl>
    <w:lvl w:ilvl="3" w:tplc="0409000F" w:tentative="1">
      <w:start w:val="1"/>
      <w:numFmt w:val="decimal"/>
      <w:lvlText w:val="%4."/>
      <w:lvlJc w:val="left"/>
      <w:pPr>
        <w:ind w:left="3602" w:hanging="360"/>
      </w:pPr>
      <w:rPr>
        <w:rFonts w:cs="Times New Roman"/>
      </w:rPr>
    </w:lvl>
    <w:lvl w:ilvl="4" w:tplc="04090019" w:tentative="1">
      <w:start w:val="1"/>
      <w:numFmt w:val="lowerLetter"/>
      <w:lvlText w:val="%5."/>
      <w:lvlJc w:val="left"/>
      <w:pPr>
        <w:ind w:left="4322" w:hanging="360"/>
      </w:pPr>
      <w:rPr>
        <w:rFonts w:cs="Times New Roman"/>
      </w:rPr>
    </w:lvl>
    <w:lvl w:ilvl="5" w:tplc="0409001B" w:tentative="1">
      <w:start w:val="1"/>
      <w:numFmt w:val="lowerRoman"/>
      <w:lvlText w:val="%6."/>
      <w:lvlJc w:val="right"/>
      <w:pPr>
        <w:ind w:left="5042" w:hanging="180"/>
      </w:pPr>
      <w:rPr>
        <w:rFonts w:cs="Times New Roman"/>
      </w:rPr>
    </w:lvl>
    <w:lvl w:ilvl="6" w:tplc="0409000F" w:tentative="1">
      <w:start w:val="1"/>
      <w:numFmt w:val="decimal"/>
      <w:lvlText w:val="%7."/>
      <w:lvlJc w:val="left"/>
      <w:pPr>
        <w:ind w:left="5762" w:hanging="360"/>
      </w:pPr>
      <w:rPr>
        <w:rFonts w:cs="Times New Roman"/>
      </w:rPr>
    </w:lvl>
    <w:lvl w:ilvl="7" w:tplc="04090019" w:tentative="1">
      <w:start w:val="1"/>
      <w:numFmt w:val="lowerLetter"/>
      <w:lvlText w:val="%8."/>
      <w:lvlJc w:val="left"/>
      <w:pPr>
        <w:ind w:left="6482" w:hanging="360"/>
      </w:pPr>
      <w:rPr>
        <w:rFonts w:cs="Times New Roman"/>
      </w:rPr>
    </w:lvl>
    <w:lvl w:ilvl="8" w:tplc="0409001B" w:tentative="1">
      <w:start w:val="1"/>
      <w:numFmt w:val="lowerRoman"/>
      <w:lvlText w:val="%9."/>
      <w:lvlJc w:val="right"/>
      <w:pPr>
        <w:ind w:left="7202" w:hanging="180"/>
      </w:pPr>
      <w:rPr>
        <w:rFonts w:cs="Times New Roman"/>
      </w:rPr>
    </w:lvl>
  </w:abstractNum>
  <w:abstractNum w:abstractNumId="1" w15:restartNumberingAfterBreak="0">
    <w:nsid w:val="6A5F7DF2"/>
    <w:multiLevelType w:val="hybridMultilevel"/>
    <w:tmpl w:val="FFFFFFFF"/>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2" w15:restartNumberingAfterBreak="0">
    <w:nsid w:val="715E7500"/>
    <w:multiLevelType w:val="hybridMultilevel"/>
    <w:tmpl w:val="FFFFFFFF"/>
    <w:lvl w:ilvl="0" w:tplc="0409000F">
      <w:start w:val="1"/>
      <w:numFmt w:val="decimal"/>
      <w:lvlText w:val="%1."/>
      <w:lvlJc w:val="left"/>
      <w:pPr>
        <w:ind w:left="1366" w:hanging="360"/>
      </w:pPr>
      <w:rPr>
        <w:rFonts w:cs="Times New Roman"/>
      </w:rPr>
    </w:lvl>
    <w:lvl w:ilvl="1" w:tplc="04090019">
      <w:start w:val="1"/>
      <w:numFmt w:val="lowerLetter"/>
      <w:lvlText w:val="%2."/>
      <w:lvlJc w:val="left"/>
      <w:pPr>
        <w:ind w:left="2086" w:hanging="360"/>
      </w:pPr>
      <w:rPr>
        <w:rFonts w:cs="Times New Roman"/>
      </w:rPr>
    </w:lvl>
    <w:lvl w:ilvl="2" w:tplc="0409001B" w:tentative="1">
      <w:start w:val="1"/>
      <w:numFmt w:val="lowerRoman"/>
      <w:lvlText w:val="%3."/>
      <w:lvlJc w:val="right"/>
      <w:pPr>
        <w:ind w:left="2806" w:hanging="180"/>
      </w:pPr>
      <w:rPr>
        <w:rFonts w:cs="Times New Roman"/>
      </w:rPr>
    </w:lvl>
    <w:lvl w:ilvl="3" w:tplc="0409000F" w:tentative="1">
      <w:start w:val="1"/>
      <w:numFmt w:val="decimal"/>
      <w:lvlText w:val="%4."/>
      <w:lvlJc w:val="left"/>
      <w:pPr>
        <w:ind w:left="3526" w:hanging="360"/>
      </w:pPr>
      <w:rPr>
        <w:rFonts w:cs="Times New Roman"/>
      </w:rPr>
    </w:lvl>
    <w:lvl w:ilvl="4" w:tplc="04090019" w:tentative="1">
      <w:start w:val="1"/>
      <w:numFmt w:val="lowerLetter"/>
      <w:lvlText w:val="%5."/>
      <w:lvlJc w:val="left"/>
      <w:pPr>
        <w:ind w:left="4246" w:hanging="360"/>
      </w:pPr>
      <w:rPr>
        <w:rFonts w:cs="Times New Roman"/>
      </w:rPr>
    </w:lvl>
    <w:lvl w:ilvl="5" w:tplc="0409001B" w:tentative="1">
      <w:start w:val="1"/>
      <w:numFmt w:val="lowerRoman"/>
      <w:lvlText w:val="%6."/>
      <w:lvlJc w:val="right"/>
      <w:pPr>
        <w:ind w:left="4966" w:hanging="180"/>
      </w:pPr>
      <w:rPr>
        <w:rFonts w:cs="Times New Roman"/>
      </w:rPr>
    </w:lvl>
    <w:lvl w:ilvl="6" w:tplc="0409000F" w:tentative="1">
      <w:start w:val="1"/>
      <w:numFmt w:val="decimal"/>
      <w:lvlText w:val="%7."/>
      <w:lvlJc w:val="left"/>
      <w:pPr>
        <w:ind w:left="5686" w:hanging="360"/>
      </w:pPr>
      <w:rPr>
        <w:rFonts w:cs="Times New Roman"/>
      </w:rPr>
    </w:lvl>
    <w:lvl w:ilvl="7" w:tplc="04090019" w:tentative="1">
      <w:start w:val="1"/>
      <w:numFmt w:val="lowerLetter"/>
      <w:lvlText w:val="%8."/>
      <w:lvlJc w:val="left"/>
      <w:pPr>
        <w:ind w:left="6406" w:hanging="360"/>
      </w:pPr>
      <w:rPr>
        <w:rFonts w:cs="Times New Roman"/>
      </w:rPr>
    </w:lvl>
    <w:lvl w:ilvl="8" w:tplc="0409001B" w:tentative="1">
      <w:start w:val="1"/>
      <w:numFmt w:val="lowerRoman"/>
      <w:lvlText w:val="%9."/>
      <w:lvlJc w:val="right"/>
      <w:pPr>
        <w:ind w:left="7126" w:hanging="180"/>
      </w:pPr>
      <w:rPr>
        <w:rFonts w:cs="Times New Roman"/>
      </w:rPr>
    </w:lvl>
  </w:abstractNum>
  <w:abstractNum w:abstractNumId="3" w15:restartNumberingAfterBreak="0">
    <w:nsid w:val="75A75DCB"/>
    <w:multiLevelType w:val="hybridMultilevel"/>
    <w:tmpl w:val="FFFFFFFF"/>
    <w:lvl w:ilvl="0" w:tplc="04090001">
      <w:start w:val="1"/>
      <w:numFmt w:val="bullet"/>
      <w:lvlText w:val=""/>
      <w:lvlJc w:val="left"/>
      <w:pPr>
        <w:ind w:left="1008" w:hanging="360"/>
      </w:pPr>
      <w:rPr>
        <w:rFonts w:ascii="Symbol" w:hAnsi="Symbol" w:hint="default"/>
      </w:rPr>
    </w:lvl>
    <w:lvl w:ilvl="1" w:tplc="FFFFFFFF" w:tentative="1">
      <w:start w:val="1"/>
      <w:numFmt w:val="bullet"/>
      <w:lvlText w:val="o"/>
      <w:lvlJc w:val="left"/>
      <w:pPr>
        <w:ind w:left="1944" w:hanging="360"/>
      </w:pPr>
      <w:rPr>
        <w:rFonts w:ascii="Courier New" w:hAnsi="Courier New" w:hint="default"/>
      </w:r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hint="default"/>
      </w:rPr>
    </w:lvl>
    <w:lvl w:ilvl="8" w:tplc="FFFFFFFF" w:tentative="1">
      <w:start w:val="1"/>
      <w:numFmt w:val="bullet"/>
      <w:lvlText w:val=""/>
      <w:lvlJc w:val="left"/>
      <w:pPr>
        <w:ind w:left="6984" w:hanging="360"/>
      </w:pPr>
      <w:rPr>
        <w:rFonts w:ascii="Wingdings" w:hAnsi="Wingdings" w:hint="default"/>
      </w:rPr>
    </w:lvl>
  </w:abstractNum>
  <w:num w:numId="1" w16cid:durableId="1057893640">
    <w:abstractNumId w:val="3"/>
  </w:num>
  <w:num w:numId="2" w16cid:durableId="1084687206">
    <w:abstractNumId w:val="2"/>
  </w:num>
  <w:num w:numId="3" w16cid:durableId="78992919">
    <w:abstractNumId w:val="0"/>
  </w:num>
  <w:num w:numId="4" w16cid:durableId="181135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80"/>
    <w:rsid w:val="0003428C"/>
    <w:rsid w:val="000E2DDC"/>
    <w:rsid w:val="000E7246"/>
    <w:rsid w:val="000F1A3F"/>
    <w:rsid w:val="00137C5C"/>
    <w:rsid w:val="0016660B"/>
    <w:rsid w:val="0017103B"/>
    <w:rsid w:val="00171E6C"/>
    <w:rsid w:val="001757BC"/>
    <w:rsid w:val="0018329C"/>
    <w:rsid w:val="001973A7"/>
    <w:rsid w:val="001D6573"/>
    <w:rsid w:val="001E10D8"/>
    <w:rsid w:val="00240043"/>
    <w:rsid w:val="002473B3"/>
    <w:rsid w:val="00263311"/>
    <w:rsid w:val="00270782"/>
    <w:rsid w:val="002933EE"/>
    <w:rsid w:val="00296E4D"/>
    <w:rsid w:val="002A6AD1"/>
    <w:rsid w:val="002C2703"/>
    <w:rsid w:val="002E0076"/>
    <w:rsid w:val="002E0323"/>
    <w:rsid w:val="002F5751"/>
    <w:rsid w:val="00321056"/>
    <w:rsid w:val="0032420C"/>
    <w:rsid w:val="003407F6"/>
    <w:rsid w:val="0036412B"/>
    <w:rsid w:val="0037230C"/>
    <w:rsid w:val="00382315"/>
    <w:rsid w:val="003D78E3"/>
    <w:rsid w:val="004020A5"/>
    <w:rsid w:val="004051CE"/>
    <w:rsid w:val="0042203F"/>
    <w:rsid w:val="004255BF"/>
    <w:rsid w:val="00452E5C"/>
    <w:rsid w:val="0046619C"/>
    <w:rsid w:val="0046715E"/>
    <w:rsid w:val="004754DC"/>
    <w:rsid w:val="00481DE2"/>
    <w:rsid w:val="004C5DB4"/>
    <w:rsid w:val="004D1C11"/>
    <w:rsid w:val="005005A5"/>
    <w:rsid w:val="00526919"/>
    <w:rsid w:val="0053647B"/>
    <w:rsid w:val="00541F03"/>
    <w:rsid w:val="00561A7C"/>
    <w:rsid w:val="00582D71"/>
    <w:rsid w:val="005B4F50"/>
    <w:rsid w:val="005E407E"/>
    <w:rsid w:val="005F089D"/>
    <w:rsid w:val="005F4F89"/>
    <w:rsid w:val="00612C85"/>
    <w:rsid w:val="00651E23"/>
    <w:rsid w:val="006722BD"/>
    <w:rsid w:val="00690678"/>
    <w:rsid w:val="006968FD"/>
    <w:rsid w:val="006B6437"/>
    <w:rsid w:val="006E38B0"/>
    <w:rsid w:val="0073002B"/>
    <w:rsid w:val="0076153C"/>
    <w:rsid w:val="007642E7"/>
    <w:rsid w:val="007A4094"/>
    <w:rsid w:val="007D10BF"/>
    <w:rsid w:val="007D2845"/>
    <w:rsid w:val="007D30FA"/>
    <w:rsid w:val="007E184A"/>
    <w:rsid w:val="00834EE6"/>
    <w:rsid w:val="00840204"/>
    <w:rsid w:val="00847CC3"/>
    <w:rsid w:val="00847E08"/>
    <w:rsid w:val="008556DF"/>
    <w:rsid w:val="00863880"/>
    <w:rsid w:val="00880E18"/>
    <w:rsid w:val="008D4323"/>
    <w:rsid w:val="008E52E5"/>
    <w:rsid w:val="008E59CF"/>
    <w:rsid w:val="00905694"/>
    <w:rsid w:val="00963246"/>
    <w:rsid w:val="00972A30"/>
    <w:rsid w:val="00974F2C"/>
    <w:rsid w:val="00995138"/>
    <w:rsid w:val="009C35A2"/>
    <w:rsid w:val="009DE025"/>
    <w:rsid w:val="00A71991"/>
    <w:rsid w:val="00A96C46"/>
    <w:rsid w:val="00AB2995"/>
    <w:rsid w:val="00AC0C20"/>
    <w:rsid w:val="00B109ED"/>
    <w:rsid w:val="00B131BF"/>
    <w:rsid w:val="00B225A8"/>
    <w:rsid w:val="00B95526"/>
    <w:rsid w:val="00C05682"/>
    <w:rsid w:val="00C51B73"/>
    <w:rsid w:val="00CE0283"/>
    <w:rsid w:val="00CE5F32"/>
    <w:rsid w:val="00D04DA1"/>
    <w:rsid w:val="00D11183"/>
    <w:rsid w:val="00D12068"/>
    <w:rsid w:val="00D30C89"/>
    <w:rsid w:val="00D9311F"/>
    <w:rsid w:val="00D943AD"/>
    <w:rsid w:val="00DA4CA5"/>
    <w:rsid w:val="00DC1044"/>
    <w:rsid w:val="00DE43B3"/>
    <w:rsid w:val="00E37DDF"/>
    <w:rsid w:val="00E41D5A"/>
    <w:rsid w:val="00E55E3C"/>
    <w:rsid w:val="00E608AD"/>
    <w:rsid w:val="00EC15DF"/>
    <w:rsid w:val="00EE2915"/>
    <w:rsid w:val="00EF1F3F"/>
    <w:rsid w:val="00F0528E"/>
    <w:rsid w:val="00F159DC"/>
    <w:rsid w:val="00F24052"/>
    <w:rsid w:val="00F27FEF"/>
    <w:rsid w:val="00F6775D"/>
    <w:rsid w:val="00F74928"/>
    <w:rsid w:val="00FA109B"/>
    <w:rsid w:val="00FC5D26"/>
    <w:rsid w:val="019F0496"/>
    <w:rsid w:val="0436D01A"/>
    <w:rsid w:val="0546A6B6"/>
    <w:rsid w:val="060073AD"/>
    <w:rsid w:val="06B0DED2"/>
    <w:rsid w:val="0733A40D"/>
    <w:rsid w:val="07D4A954"/>
    <w:rsid w:val="0F77ED4C"/>
    <w:rsid w:val="11AD3647"/>
    <w:rsid w:val="121CFF8F"/>
    <w:rsid w:val="146AAEF1"/>
    <w:rsid w:val="174429EA"/>
    <w:rsid w:val="21C510AB"/>
    <w:rsid w:val="22EF1051"/>
    <w:rsid w:val="294AB040"/>
    <w:rsid w:val="2B58EF7F"/>
    <w:rsid w:val="2E34B184"/>
    <w:rsid w:val="2E6482BE"/>
    <w:rsid w:val="2EC42EE1"/>
    <w:rsid w:val="350DD86B"/>
    <w:rsid w:val="3780DBCF"/>
    <w:rsid w:val="382AEA07"/>
    <w:rsid w:val="3A68CE52"/>
    <w:rsid w:val="3ACCDAF5"/>
    <w:rsid w:val="3D05985E"/>
    <w:rsid w:val="455011EE"/>
    <w:rsid w:val="470D7B18"/>
    <w:rsid w:val="5419BBBE"/>
    <w:rsid w:val="59FFB428"/>
    <w:rsid w:val="5A96D8DD"/>
    <w:rsid w:val="5AFB05D4"/>
    <w:rsid w:val="5B81CE26"/>
    <w:rsid w:val="617535EC"/>
    <w:rsid w:val="61F49B75"/>
    <w:rsid w:val="62B7118A"/>
    <w:rsid w:val="68FBF965"/>
    <w:rsid w:val="694F3D13"/>
    <w:rsid w:val="697DA1EF"/>
    <w:rsid w:val="69A091E5"/>
    <w:rsid w:val="6AFC09B1"/>
    <w:rsid w:val="6D2FAD5E"/>
    <w:rsid w:val="6F34A59F"/>
    <w:rsid w:val="6FBB8415"/>
    <w:rsid w:val="734B91BB"/>
    <w:rsid w:val="74506064"/>
    <w:rsid w:val="7958080D"/>
    <w:rsid w:val="79B9BFFD"/>
    <w:rsid w:val="7A513F9D"/>
    <w:rsid w:val="7B9A88E0"/>
    <w:rsid w:val="7CB2A46F"/>
    <w:rsid w:val="7D5C860B"/>
    <w:rsid w:val="7DDB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8DC63"/>
  <w15:chartTrackingRefBased/>
  <w15:docId w15:val="{D84071CF-5981-4875-90B2-E84C614B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94"/>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5694"/>
    <w:rPr>
      <w:rFonts w:ascii="Arial" w:eastAsia="Arial" w:hAnsi="Arial" w:cs="Arial"/>
      <w:sz w:val="18"/>
      <w:szCs w:val="18"/>
    </w:rPr>
  </w:style>
  <w:style w:type="character" w:customStyle="1" w:styleId="BodyTextChar">
    <w:name w:val="Body Text Char"/>
    <w:basedOn w:val="DefaultParagraphFont"/>
    <w:link w:val="BodyText"/>
    <w:uiPriority w:val="1"/>
    <w:rsid w:val="00905694"/>
    <w:rPr>
      <w:rFonts w:ascii="Arial" w:eastAsia="Arial" w:hAnsi="Arial" w:cs="Arial"/>
      <w:kern w:val="0"/>
      <w:sz w:val="18"/>
      <w:szCs w:val="18"/>
      <w14:ligatures w14:val="none"/>
    </w:rPr>
  </w:style>
  <w:style w:type="paragraph" w:styleId="ListParagraph">
    <w:name w:val="List Paragraph"/>
    <w:basedOn w:val="Normal"/>
    <w:uiPriority w:val="34"/>
    <w:qFormat/>
    <w:rsid w:val="00905694"/>
    <w:pPr>
      <w:ind w:left="2183" w:hanging="360"/>
    </w:pPr>
  </w:style>
  <w:style w:type="character" w:styleId="Hyperlink">
    <w:name w:val="Hyperlink"/>
    <w:basedOn w:val="DefaultParagraphFont"/>
    <w:uiPriority w:val="99"/>
    <w:unhideWhenUsed/>
    <w:rsid w:val="00905694"/>
    <w:rPr>
      <w:rFonts w:cs="Times New Roman"/>
      <w:color w:val="0563C1" w:themeColor="hyperlink"/>
      <w:u w:val="single"/>
    </w:rPr>
  </w:style>
  <w:style w:type="character" w:styleId="CommentReference">
    <w:name w:val="annotation reference"/>
    <w:basedOn w:val="DefaultParagraphFont"/>
    <w:uiPriority w:val="99"/>
    <w:semiHidden/>
    <w:unhideWhenUsed/>
    <w:rsid w:val="00905694"/>
    <w:rPr>
      <w:sz w:val="16"/>
      <w:szCs w:val="16"/>
    </w:rPr>
  </w:style>
  <w:style w:type="paragraph" w:styleId="CommentText">
    <w:name w:val="annotation text"/>
    <w:basedOn w:val="Normal"/>
    <w:link w:val="CommentTextChar"/>
    <w:uiPriority w:val="99"/>
    <w:unhideWhenUsed/>
    <w:rsid w:val="00905694"/>
    <w:rPr>
      <w:sz w:val="20"/>
      <w:szCs w:val="20"/>
    </w:rPr>
  </w:style>
  <w:style w:type="character" w:customStyle="1" w:styleId="CommentTextChar">
    <w:name w:val="Comment Text Char"/>
    <w:basedOn w:val="DefaultParagraphFont"/>
    <w:link w:val="CommentText"/>
    <w:uiPriority w:val="99"/>
    <w:rsid w:val="00905694"/>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5694"/>
    <w:rPr>
      <w:b/>
      <w:bCs/>
    </w:rPr>
  </w:style>
  <w:style w:type="character" w:customStyle="1" w:styleId="CommentSubjectChar">
    <w:name w:val="Comment Subject Char"/>
    <w:basedOn w:val="CommentTextChar"/>
    <w:link w:val="CommentSubject"/>
    <w:uiPriority w:val="99"/>
    <w:semiHidden/>
    <w:rsid w:val="00905694"/>
    <w:rPr>
      <w:rFonts w:ascii="Calibri" w:eastAsia="Calibri" w:hAnsi="Calibri" w:cs="Calibri"/>
      <w:b/>
      <w:bCs/>
      <w:kern w:val="0"/>
      <w:sz w:val="20"/>
      <w:szCs w:val="20"/>
      <w14:ligatures w14:val="none"/>
    </w:rPr>
  </w:style>
  <w:style w:type="paragraph" w:styleId="Revision">
    <w:name w:val="Revision"/>
    <w:hidden/>
    <w:uiPriority w:val="99"/>
    <w:semiHidden/>
    <w:rsid w:val="00847E08"/>
    <w:pPr>
      <w:spacing w:after="0" w:line="240" w:lineRule="auto"/>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F0528E"/>
    <w:rPr>
      <w:color w:val="954F72" w:themeColor="followedHyperlink"/>
      <w:u w:val="single"/>
    </w:rPr>
  </w:style>
  <w:style w:type="paragraph" w:styleId="Header">
    <w:name w:val="header"/>
    <w:basedOn w:val="Normal"/>
    <w:link w:val="HeaderChar"/>
    <w:uiPriority w:val="99"/>
    <w:unhideWhenUsed/>
    <w:rsid w:val="008556DF"/>
    <w:pPr>
      <w:tabs>
        <w:tab w:val="center" w:pos="4680"/>
        <w:tab w:val="right" w:pos="9360"/>
      </w:tabs>
    </w:pPr>
  </w:style>
  <w:style w:type="character" w:customStyle="1" w:styleId="HeaderChar">
    <w:name w:val="Header Char"/>
    <w:basedOn w:val="DefaultParagraphFont"/>
    <w:link w:val="Header"/>
    <w:uiPriority w:val="99"/>
    <w:rsid w:val="008556DF"/>
    <w:rPr>
      <w:rFonts w:ascii="Calibri" w:eastAsia="Calibri" w:hAnsi="Calibri" w:cs="Calibri"/>
      <w:kern w:val="0"/>
      <w14:ligatures w14:val="none"/>
    </w:rPr>
  </w:style>
  <w:style w:type="paragraph" w:styleId="Footer">
    <w:name w:val="footer"/>
    <w:basedOn w:val="Normal"/>
    <w:link w:val="FooterChar"/>
    <w:uiPriority w:val="99"/>
    <w:unhideWhenUsed/>
    <w:rsid w:val="008556DF"/>
    <w:pPr>
      <w:tabs>
        <w:tab w:val="center" w:pos="4680"/>
        <w:tab w:val="right" w:pos="9360"/>
      </w:tabs>
    </w:pPr>
  </w:style>
  <w:style w:type="character" w:customStyle="1" w:styleId="FooterChar">
    <w:name w:val="Footer Char"/>
    <w:basedOn w:val="DefaultParagraphFont"/>
    <w:link w:val="Footer"/>
    <w:uiPriority w:val="99"/>
    <w:rsid w:val="008556DF"/>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4763">
      <w:bodyDiv w:val="1"/>
      <w:marLeft w:val="0"/>
      <w:marRight w:val="0"/>
      <w:marTop w:val="0"/>
      <w:marBottom w:val="0"/>
      <w:divBdr>
        <w:top w:val="none" w:sz="0" w:space="0" w:color="auto"/>
        <w:left w:val="none" w:sz="0" w:space="0" w:color="auto"/>
        <w:bottom w:val="none" w:sz="0" w:space="0" w:color="auto"/>
        <w:right w:val="none" w:sz="0" w:space="0" w:color="auto"/>
      </w:divBdr>
    </w:div>
    <w:div w:id="16585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pa.org/about/apa/strategic-plan/apa-apasi-strategic-plan-2024.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923A66A5256488AFA809B1BCE7058" ma:contentTypeVersion="14" ma:contentTypeDescription="Create a new document." ma:contentTypeScope="" ma:versionID="cf757bd0cef7d41bf293c1f36c0156e7">
  <xsd:schema xmlns:xsd="http://www.w3.org/2001/XMLSchema" xmlns:xs="http://www.w3.org/2001/XMLSchema" xmlns:p="http://schemas.microsoft.com/office/2006/metadata/properties" xmlns:ns2="9822172b-fc64-489f-838e-271843be8ae7" xmlns:ns3="1d908770-23ab-4b12-93b9-15ba242d0901" targetNamespace="http://schemas.microsoft.com/office/2006/metadata/properties" ma:root="true" ma:fieldsID="44d04a19f6ec4b4a4df9ef50873a87f7" ns2:_="" ns3:_="">
    <xsd:import namespace="9822172b-fc64-489f-838e-271843be8ae7"/>
    <xsd:import namespace="1d908770-23ab-4b12-93b9-15ba242d0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2172b-fc64-489f-838e-271843be8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08770-23ab-4b12-93b9-15ba242d09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09cccc4-d259-4bb3-b938-aedf2b438dda}" ma:internalName="TaxCatchAll" ma:showField="CatchAllData" ma:web="1d908770-23ab-4b12-93b9-15ba242d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2172b-fc64-489f-838e-271843be8ae7">
      <Terms xmlns="http://schemas.microsoft.com/office/infopath/2007/PartnerControls"/>
    </lcf76f155ced4ddcb4097134ff3c332f>
    <TaxCatchAll xmlns="1d908770-23ab-4b12-93b9-15ba242d09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DB4BF-AE63-426C-9335-5BEFC36D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2172b-fc64-489f-838e-271843be8ae7"/>
    <ds:schemaRef ds:uri="1d908770-23ab-4b12-93b9-15ba242d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B1112-D2D8-4D37-AB90-55B0F831B5BF}">
  <ds:schemaRefs>
    <ds:schemaRef ds:uri="http://schemas.microsoft.com/office/2006/metadata/properties"/>
    <ds:schemaRef ds:uri="http://schemas.microsoft.com/office/infopath/2007/PartnerControls"/>
    <ds:schemaRef ds:uri="9822172b-fc64-489f-838e-271843be8ae7"/>
    <ds:schemaRef ds:uri="1d908770-23ab-4b12-93b9-15ba242d0901"/>
  </ds:schemaRefs>
</ds:datastoreItem>
</file>

<file path=customXml/itemProps3.xml><?xml version="1.0" encoding="utf-8"?>
<ds:datastoreItem xmlns:ds="http://schemas.openxmlformats.org/officeDocument/2006/customXml" ds:itemID="{EAA011F8-F13C-4611-A185-9B3C74C32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5867</TotalTime>
  <Pages>2</Pages>
  <Words>746</Words>
  <Characters>4426</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Links>
    <vt:vector size="6" baseType="variant">
      <vt:variant>
        <vt:i4>2883698</vt:i4>
      </vt:variant>
      <vt:variant>
        <vt:i4>0</vt:i4>
      </vt:variant>
      <vt:variant>
        <vt:i4>0</vt:i4>
      </vt:variant>
      <vt:variant>
        <vt:i4>5</vt:i4>
      </vt:variant>
      <vt:variant>
        <vt:lpwstr>https://www.apa.org/about/apa/strategic-plan/apa-apasi-strategic-plan-2024.pdf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Sumera, Collin</dc:creator>
  <cp:keywords/>
  <dc:description/>
  <cp:lastModifiedBy>Kincaid, Shontay</cp:lastModifiedBy>
  <cp:revision>31</cp:revision>
  <dcterms:created xsi:type="dcterms:W3CDTF">2024-10-15T22:37:00Z</dcterms:created>
  <dcterms:modified xsi:type="dcterms:W3CDTF">2025-10-28T11:49:00Z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ee818b4b-a71e-4eb9-a0bc-25702077a29f</vt:lpwstr>
  </property>
  <property fmtid="{D5CDD505-2E9C-101B-9397-08002B2CF9AE}" pid="3" name="ContentTypeId">
    <vt:lpwstr>0x010100401923A66A5256488AFA809B1BCE7058</vt:lpwstr>
  </property>
  <property fmtid="{D5CDD505-2E9C-101B-9397-08002B2CF9AE}" pid="4" name="MediaServiceImageTags">
    <vt:lpwstr/>
  </property>
</Properties>
</file>